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83FE3" w14:textId="21711E64" w:rsidR="00ED303A" w:rsidRPr="00ED303A" w:rsidRDefault="00ED303A" w:rsidP="009647AF">
      <w:pPr>
        <w:tabs>
          <w:tab w:val="right" w:pos="9781"/>
        </w:tabs>
        <w:overflowPunct/>
        <w:autoSpaceDE/>
        <w:autoSpaceDN/>
        <w:adjustRightInd/>
        <w:spacing w:after="0" w:line="278" w:lineRule="auto"/>
        <w:jc w:val="both"/>
        <w:textAlignment w:val="auto"/>
        <w:rPr>
          <w:rFonts w:ascii="Arial" w:eastAsia="Times New Roman" w:hAnsi="Arial" w:cs="Arial"/>
          <w:b/>
          <w:kern w:val="2"/>
          <w:sz w:val="24"/>
          <w:szCs w:val="24"/>
          <w:lang w:val="en-US" w:eastAsia="en-US"/>
          <w14:ligatures w14:val="standardContextual"/>
        </w:rPr>
      </w:pPr>
      <w:r w:rsidRPr="00ED303A">
        <w:rPr>
          <w:rFonts w:ascii="Arial" w:eastAsia="Times New Roman" w:hAnsi="Arial" w:cs="Arial"/>
          <w:b/>
          <w:kern w:val="2"/>
          <w:sz w:val="24"/>
          <w:szCs w:val="24"/>
          <w:lang w:val="en-US" w:eastAsia="en-US"/>
          <w14:ligatures w14:val="standardContextual"/>
        </w:rPr>
        <w:t>3GPP TSG-RAN WG1 Meeting #</w:t>
      </w:r>
      <w:proofErr w:type="gramStart"/>
      <w:r w:rsidRPr="00ED303A">
        <w:rPr>
          <w:rFonts w:ascii="Arial" w:eastAsia="Times New Roman" w:hAnsi="Arial" w:cs="Arial"/>
          <w:b/>
          <w:kern w:val="2"/>
          <w:sz w:val="24"/>
          <w:szCs w:val="24"/>
          <w:lang w:val="en-US" w:eastAsia="en-US"/>
          <w14:ligatures w14:val="standardContextual"/>
        </w:rPr>
        <w:t>11</w:t>
      </w:r>
      <w:r w:rsidR="001F4E8F">
        <w:rPr>
          <w:rFonts w:ascii="Arial" w:eastAsia="Times New Roman" w:hAnsi="Arial" w:cs="Arial"/>
          <w:b/>
          <w:kern w:val="2"/>
          <w:sz w:val="24"/>
          <w:szCs w:val="24"/>
          <w:lang w:val="en-US" w:eastAsia="en-US"/>
          <w14:ligatures w14:val="standardContextual"/>
        </w:rPr>
        <w:t>9</w:t>
      </w:r>
      <w:r w:rsidR="004D2C67">
        <w:rPr>
          <w:rFonts w:ascii="Arial" w:eastAsia="Times New Roman" w:hAnsi="Arial" w:cs="Arial"/>
          <w:b/>
          <w:kern w:val="2"/>
          <w:sz w:val="24"/>
          <w:szCs w:val="24"/>
          <w:lang w:val="en-US" w:eastAsia="en-US"/>
          <w14:ligatures w14:val="standardContextual"/>
        </w:rPr>
        <w:t xml:space="preserve">  </w:t>
      </w:r>
      <w:r w:rsidRPr="00ED303A">
        <w:rPr>
          <w:rFonts w:ascii="Arial" w:eastAsia="Times New Roman" w:hAnsi="Arial" w:cs="Arial"/>
          <w:b/>
          <w:kern w:val="2"/>
          <w:sz w:val="24"/>
          <w:szCs w:val="24"/>
          <w:lang w:val="en-US" w:eastAsia="en-US"/>
          <w14:ligatures w14:val="standardContextual"/>
        </w:rPr>
        <w:tab/>
      </w:r>
      <w:proofErr w:type="gramEnd"/>
      <w:r w:rsidR="004D2C67">
        <w:rPr>
          <w:rFonts w:ascii="Arial" w:eastAsia="Times New Roman" w:hAnsi="Arial" w:cs="Arial"/>
          <w:b/>
          <w:kern w:val="2"/>
          <w:sz w:val="24"/>
          <w:szCs w:val="24"/>
          <w:lang w:val="en-US" w:eastAsia="en-US"/>
          <w14:ligatures w14:val="standardContextual"/>
        </w:rPr>
        <w:t xml:space="preserve"> </w:t>
      </w:r>
      <w:r w:rsidRPr="00ED303A">
        <w:rPr>
          <w:rFonts w:ascii="Arial" w:eastAsia="Times New Roman" w:hAnsi="Arial" w:cs="Arial"/>
          <w:b/>
          <w:kern w:val="2"/>
          <w:sz w:val="24"/>
          <w:szCs w:val="24"/>
          <w:lang w:val="en-US" w:eastAsia="en-US"/>
          <w14:ligatures w14:val="standardContextual"/>
        </w:rPr>
        <w:t>R1-</w:t>
      </w:r>
      <w:r w:rsidR="00230416" w:rsidRPr="00ED303A">
        <w:rPr>
          <w:rFonts w:ascii="Arial" w:eastAsia="Times New Roman" w:hAnsi="Arial" w:cs="Arial"/>
          <w:b/>
          <w:kern w:val="2"/>
          <w:sz w:val="24"/>
          <w:szCs w:val="24"/>
          <w:lang w:val="en-US" w:eastAsia="en-US"/>
          <w14:ligatures w14:val="standardContextual"/>
        </w:rPr>
        <w:t>240</w:t>
      </w:r>
      <w:r w:rsidR="00230416">
        <w:rPr>
          <w:rFonts w:ascii="Arial" w:eastAsia="Times New Roman" w:hAnsi="Arial" w:cs="Arial"/>
          <w:b/>
          <w:kern w:val="2"/>
          <w:sz w:val="24"/>
          <w:szCs w:val="24"/>
          <w:lang w:val="en-US" w:eastAsia="en-US"/>
          <w14:ligatures w14:val="standardContextual"/>
        </w:rPr>
        <w:t>9660</w:t>
      </w:r>
    </w:p>
    <w:p w14:paraId="69D67DF3" w14:textId="2722E452" w:rsidR="00136A56" w:rsidRPr="00ED303A" w:rsidRDefault="00136A56" w:rsidP="009647AF">
      <w:pPr>
        <w:overflowPunct/>
        <w:autoSpaceDE/>
        <w:autoSpaceDN/>
        <w:adjustRightInd/>
        <w:spacing w:after="160" w:line="278" w:lineRule="auto"/>
        <w:ind w:right="200"/>
        <w:textAlignment w:val="auto"/>
        <w:rPr>
          <w:rFonts w:ascii="Arial" w:eastAsia="Times New Roman" w:hAnsi="Arial" w:cs="Arial"/>
          <w:b/>
          <w:kern w:val="2"/>
          <w:sz w:val="24"/>
          <w:szCs w:val="24"/>
          <w:lang w:val="en-US" w:eastAsia="en-US"/>
          <w14:ligatures w14:val="standardContextual"/>
        </w:rPr>
      </w:pPr>
      <w:r w:rsidRPr="00136A56">
        <w:rPr>
          <w:rFonts w:ascii="Arial" w:eastAsia="Times New Roman" w:hAnsi="Arial" w:cs="Arial"/>
          <w:b/>
          <w:kern w:val="2"/>
          <w:sz w:val="24"/>
          <w:szCs w:val="24"/>
          <w:lang w:val="en-US" w:eastAsia="en-US"/>
          <w14:ligatures w14:val="standardContextual"/>
        </w:rPr>
        <w:t>Orlando, US, November 18</w:t>
      </w:r>
      <w:r w:rsidRPr="009647AF">
        <w:rPr>
          <w:rFonts w:ascii="宋体" w:eastAsia="宋体" w:hAnsi="宋体" w:cs="宋体"/>
          <w:b/>
          <w:kern w:val="2"/>
          <w:sz w:val="24"/>
          <w:szCs w:val="24"/>
          <w:vertAlign w:val="superscript"/>
          <w:lang w:val="en-US" w:eastAsia="zh-CN"/>
          <w14:ligatures w14:val="standardContextual"/>
        </w:rPr>
        <w:t>th</w:t>
      </w:r>
      <w:r w:rsidRPr="00136A56">
        <w:rPr>
          <w:rFonts w:ascii="Arial" w:eastAsia="Times New Roman" w:hAnsi="Arial" w:cs="Arial"/>
          <w:b/>
          <w:kern w:val="2"/>
          <w:sz w:val="24"/>
          <w:szCs w:val="24"/>
          <w:lang w:val="en-US" w:eastAsia="en-US"/>
          <w14:ligatures w14:val="standardContextual"/>
        </w:rPr>
        <w:t>– 22</w:t>
      </w:r>
      <w:r>
        <w:rPr>
          <w:rFonts w:ascii="Arial" w:eastAsia="Times New Roman" w:hAnsi="Arial" w:cs="Arial"/>
          <w:b/>
          <w:kern w:val="2"/>
          <w:sz w:val="24"/>
          <w:szCs w:val="24"/>
          <w:vertAlign w:val="superscript"/>
          <w:lang w:val="en-US" w:eastAsia="en-US"/>
          <w14:ligatures w14:val="standardContextual"/>
        </w:rPr>
        <w:t>th</w:t>
      </w:r>
      <w:r w:rsidRPr="00136A56">
        <w:rPr>
          <w:rFonts w:ascii="Arial" w:eastAsia="Times New Roman" w:hAnsi="Arial" w:cs="Arial"/>
          <w:b/>
          <w:kern w:val="2"/>
          <w:sz w:val="24"/>
          <w:szCs w:val="24"/>
          <w:lang w:val="en-US" w:eastAsia="en-US"/>
          <w14:ligatures w14:val="standardContextual"/>
        </w:rPr>
        <w:t>, 2024</w:t>
      </w:r>
    </w:p>
    <w:p w14:paraId="602C3234" w14:textId="77777777" w:rsidR="00ED303A" w:rsidRPr="00ED303A" w:rsidRDefault="00ED303A" w:rsidP="00ED303A">
      <w:pPr>
        <w:widowControl w:val="0"/>
        <w:spacing w:after="0"/>
        <w:rPr>
          <w:rFonts w:ascii="Arial" w:eastAsia="宋体" w:hAnsi="Arial"/>
          <w:b/>
          <w:bCs/>
          <w:sz w:val="24"/>
          <w:szCs w:val="24"/>
          <w:lang w:val="en-US" w:eastAsia="ja-JP"/>
        </w:rPr>
      </w:pPr>
    </w:p>
    <w:p w14:paraId="1A8EDC4B" w14:textId="0B67A2E9" w:rsidR="00ED303A" w:rsidRPr="00ED303A" w:rsidRDefault="00ED303A" w:rsidP="00ED303A">
      <w:pPr>
        <w:overflowPunct/>
        <w:autoSpaceDE/>
        <w:autoSpaceDN/>
        <w:adjustRightInd/>
        <w:spacing w:after="0"/>
        <w:textAlignment w:val="auto"/>
        <w:rPr>
          <w:rFonts w:ascii="Arial" w:eastAsia="MS Mincho" w:hAnsi="Arial" w:cs="Arial"/>
          <w:b/>
          <w:sz w:val="24"/>
          <w:szCs w:val="24"/>
          <w:lang w:val="en-US" w:eastAsia="en-US"/>
        </w:rPr>
      </w:pPr>
      <w:r w:rsidRPr="00ED303A">
        <w:rPr>
          <w:rFonts w:ascii="Arial" w:eastAsia="MS Mincho" w:hAnsi="Arial" w:cs="Arial"/>
          <w:b/>
          <w:sz w:val="24"/>
          <w:szCs w:val="24"/>
          <w:lang w:val="en-US" w:eastAsia="en-US"/>
        </w:rPr>
        <w:t>Agenda item:</w:t>
      </w:r>
      <w:r>
        <w:rPr>
          <w:rFonts w:ascii="Arial" w:eastAsia="MS Mincho" w:hAnsi="Arial"/>
          <w:sz w:val="24"/>
          <w:szCs w:val="24"/>
          <w:lang w:val="en-US" w:eastAsia="en-US"/>
        </w:rPr>
        <w:t xml:space="preserve">       </w:t>
      </w:r>
      <w:r w:rsidRPr="00ED303A">
        <w:rPr>
          <w:rFonts w:ascii="Arial" w:eastAsia="MS Mincho" w:hAnsi="Arial" w:cs="Arial"/>
          <w:b/>
          <w:sz w:val="24"/>
          <w:szCs w:val="24"/>
          <w:lang w:val="en-US" w:eastAsia="en-US"/>
        </w:rPr>
        <w:t>5</w:t>
      </w:r>
    </w:p>
    <w:p w14:paraId="75A5F632" w14:textId="61E10DE6" w:rsidR="00ED303A" w:rsidRPr="00ED303A" w:rsidRDefault="00ED303A" w:rsidP="00ED303A">
      <w:pPr>
        <w:tabs>
          <w:tab w:val="left" w:pos="1985"/>
        </w:tabs>
        <w:overflowPunct/>
        <w:autoSpaceDE/>
        <w:autoSpaceDN/>
        <w:adjustRightInd/>
        <w:spacing w:after="0" w:line="278" w:lineRule="auto"/>
        <w:ind w:left="1985" w:hanging="1985"/>
        <w:textAlignment w:val="auto"/>
        <w:rPr>
          <w:rFonts w:ascii="Arial" w:eastAsia="宋体" w:hAnsi="Arial" w:cs="Arial"/>
          <w:b/>
          <w:kern w:val="2"/>
          <w:sz w:val="24"/>
          <w:szCs w:val="24"/>
          <w:lang w:val="en-US"/>
          <w14:ligatures w14:val="standardContextual"/>
        </w:rPr>
      </w:pPr>
      <w:r w:rsidRPr="00ED303A">
        <w:rPr>
          <w:rFonts w:ascii="Arial" w:eastAsia="宋体" w:hAnsi="Arial" w:cs="Arial"/>
          <w:b/>
          <w:kern w:val="2"/>
          <w:sz w:val="24"/>
          <w:szCs w:val="24"/>
          <w:lang w:val="en-US"/>
          <w14:ligatures w14:val="standardContextual"/>
        </w:rPr>
        <w:t>Source:</w:t>
      </w:r>
      <w:r w:rsidRPr="00ED303A">
        <w:rPr>
          <w:rFonts w:ascii="Arial" w:eastAsia="宋体" w:hAnsi="Arial" w:cs="Arial"/>
          <w:b/>
          <w:kern w:val="2"/>
          <w:sz w:val="24"/>
          <w:szCs w:val="24"/>
          <w:lang w:val="en-US"/>
          <w14:ligatures w14:val="standardContextual"/>
        </w:rPr>
        <w:tab/>
      </w:r>
      <w:r>
        <w:rPr>
          <w:rFonts w:ascii="Arial" w:eastAsia="宋体" w:hAnsi="Arial" w:cs="Arial" w:hint="eastAsia"/>
          <w:b/>
          <w:kern w:val="2"/>
          <w:sz w:val="24"/>
          <w:szCs w:val="24"/>
          <w:lang w:val="en-US" w:eastAsia="zh-CN"/>
          <w14:ligatures w14:val="standardContextual"/>
        </w:rPr>
        <w:t>vivo</w:t>
      </w:r>
    </w:p>
    <w:p w14:paraId="7AE2CAE8" w14:textId="7C86D280" w:rsidR="00ED303A" w:rsidRPr="00ED303A" w:rsidRDefault="00ED303A" w:rsidP="00ED303A">
      <w:pPr>
        <w:overflowPunct/>
        <w:autoSpaceDE/>
        <w:autoSpaceDN/>
        <w:adjustRightInd/>
        <w:spacing w:after="0" w:line="278" w:lineRule="auto"/>
        <w:ind w:left="1985" w:hanging="1985"/>
        <w:textAlignment w:val="auto"/>
        <w:rPr>
          <w:rFonts w:ascii="Arial" w:eastAsia="宋体" w:hAnsi="Arial" w:cs="Arial"/>
          <w:b/>
          <w:kern w:val="2"/>
          <w:sz w:val="24"/>
          <w:szCs w:val="24"/>
          <w:lang w:val="en-US"/>
          <w14:ligatures w14:val="standardContextual"/>
        </w:rPr>
      </w:pPr>
      <w:r w:rsidRPr="00ED303A">
        <w:rPr>
          <w:rFonts w:ascii="Arial" w:eastAsia="宋体" w:hAnsi="Arial" w:cs="Arial"/>
          <w:b/>
          <w:kern w:val="2"/>
          <w:sz w:val="24"/>
          <w:szCs w:val="24"/>
          <w:lang w:val="en-US"/>
          <w14:ligatures w14:val="standardContextual"/>
        </w:rPr>
        <w:t>Title:</w:t>
      </w:r>
      <w:r w:rsidRPr="00ED303A">
        <w:rPr>
          <w:rFonts w:ascii="Calibri" w:eastAsia="宋体" w:hAnsi="Calibri" w:cs="Arial"/>
          <w:kern w:val="2"/>
          <w:sz w:val="24"/>
          <w:szCs w:val="24"/>
          <w:lang w:val="en-US"/>
          <w14:ligatures w14:val="standardContextual"/>
        </w:rPr>
        <w:tab/>
      </w:r>
      <w:r w:rsidRPr="00ED303A">
        <w:rPr>
          <w:rFonts w:ascii="Arial" w:eastAsia="宋体" w:hAnsi="Arial" w:cs="Arial"/>
          <w:b/>
          <w:kern w:val="2"/>
          <w:sz w:val="24"/>
          <w:szCs w:val="24"/>
          <w:lang w:val="en-US"/>
          <w14:ligatures w14:val="standardContextual"/>
        </w:rPr>
        <w:t xml:space="preserve">Discussion on applicable functionality reporting for AI/ML beam management </w:t>
      </w:r>
      <w:r>
        <w:rPr>
          <w:rFonts w:ascii="Arial" w:eastAsia="宋体" w:hAnsi="Arial" w:cs="Arial"/>
          <w:b/>
          <w:kern w:val="2"/>
          <w:sz w:val="24"/>
          <w:szCs w:val="24"/>
          <w:lang w:val="en-US"/>
          <w14:ligatures w14:val="standardContextual"/>
        </w:rPr>
        <w:t>UE-sided model</w:t>
      </w:r>
    </w:p>
    <w:p w14:paraId="44BC4B99" w14:textId="21E39D93" w:rsidR="00B97703" w:rsidRPr="00155B37" w:rsidRDefault="00ED303A" w:rsidP="00155B37">
      <w:pPr>
        <w:overflowPunct/>
        <w:autoSpaceDE/>
        <w:autoSpaceDN/>
        <w:adjustRightInd/>
        <w:spacing w:after="0" w:line="278" w:lineRule="auto"/>
        <w:ind w:left="1985" w:hanging="1985"/>
        <w:textAlignment w:val="auto"/>
        <w:rPr>
          <w:rFonts w:ascii="Arial" w:eastAsia="宋体" w:hAnsi="Arial" w:cs="Arial"/>
          <w:b/>
          <w:kern w:val="2"/>
          <w:sz w:val="24"/>
          <w:szCs w:val="24"/>
          <w:lang w:val="en-US"/>
          <w14:ligatures w14:val="standardContextual"/>
        </w:rPr>
      </w:pPr>
      <w:r w:rsidRPr="00ED303A">
        <w:rPr>
          <w:rFonts w:ascii="Arial" w:eastAsia="宋体" w:hAnsi="Arial" w:cs="Arial"/>
          <w:b/>
          <w:kern w:val="2"/>
          <w:sz w:val="24"/>
          <w:szCs w:val="24"/>
          <w:lang w:val="en-US"/>
          <w14:ligatures w14:val="standardContextual"/>
        </w:rPr>
        <w:t>Document for:</w:t>
      </w:r>
      <w:r w:rsidRPr="00ED303A">
        <w:rPr>
          <w:rFonts w:ascii="Arial" w:eastAsia="宋体" w:hAnsi="Arial" w:cs="Arial"/>
          <w:b/>
          <w:kern w:val="2"/>
          <w:sz w:val="24"/>
          <w:szCs w:val="24"/>
          <w:lang w:val="en-US"/>
          <w14:ligatures w14:val="standardContextual"/>
        </w:rPr>
        <w:tab/>
        <w:t>Discussion and Decision</w:t>
      </w:r>
    </w:p>
    <w:p w14:paraId="5D607DCE" w14:textId="7E2F0404" w:rsidR="00ED303A" w:rsidRPr="009F181B" w:rsidRDefault="00ED303A" w:rsidP="00620E9F">
      <w:pPr>
        <w:pStyle w:val="1"/>
        <w:numPr>
          <w:ilvl w:val="0"/>
          <w:numId w:val="14"/>
        </w:numPr>
        <w:rPr>
          <w:lang w:val="en-US"/>
        </w:rPr>
      </w:pPr>
      <w:r w:rsidRPr="009F181B">
        <w:rPr>
          <w:lang w:val="en-US"/>
        </w:rPr>
        <w:t>Introduction</w:t>
      </w:r>
    </w:p>
    <w:p w14:paraId="48B12C84" w14:textId="6AAAE204" w:rsidR="00ED303A" w:rsidRPr="009F181B" w:rsidRDefault="00ED303A" w:rsidP="00ED303A">
      <w:pPr>
        <w:jc w:val="both"/>
        <w:rPr>
          <w:lang w:val="en-US" w:eastAsia="ja-JP"/>
        </w:rPr>
      </w:pPr>
      <w:r w:rsidRPr="009F181B">
        <w:rPr>
          <w:lang w:val="en-US" w:eastAsia="ja-JP"/>
        </w:rPr>
        <w:t xml:space="preserve">RAN1 received </w:t>
      </w:r>
      <w:proofErr w:type="gramStart"/>
      <w:r w:rsidRPr="009F181B">
        <w:rPr>
          <w:lang w:val="en-US" w:eastAsia="ja-JP"/>
        </w:rPr>
        <w:t>a</w:t>
      </w:r>
      <w:r>
        <w:rPr>
          <w:lang w:val="en-US" w:eastAsia="ja-JP"/>
        </w:rPr>
        <w:t>n</w:t>
      </w:r>
      <w:proofErr w:type="gramEnd"/>
      <w:r w:rsidRPr="009F181B">
        <w:rPr>
          <w:lang w:val="en-US" w:eastAsia="ja-JP"/>
        </w:rPr>
        <w:t xml:space="preserve"> LS from RAN2 </w:t>
      </w:r>
      <w:r>
        <w:rPr>
          <w:lang w:val="en-US" w:eastAsia="ja-JP"/>
        </w:rPr>
        <w:t xml:space="preserve">regarding </w:t>
      </w:r>
      <w:r w:rsidRPr="009F181B">
        <w:rPr>
          <w:lang w:val="en-US" w:eastAsia="ja-JP"/>
        </w:rPr>
        <w:t xml:space="preserve">applicable functionality reporting for </w:t>
      </w:r>
      <w:r>
        <w:rPr>
          <w:lang w:val="en-US" w:eastAsia="ja-JP"/>
        </w:rPr>
        <w:t xml:space="preserve">a </w:t>
      </w:r>
      <w:r w:rsidRPr="009F181B">
        <w:rPr>
          <w:lang w:val="en-US" w:eastAsia="ja-JP"/>
        </w:rPr>
        <w:t xml:space="preserve">UE-sided </w:t>
      </w:r>
      <w:r>
        <w:rPr>
          <w:lang w:val="en-US" w:eastAsia="ja-JP"/>
        </w:rPr>
        <w:t xml:space="preserve">beam prediction </w:t>
      </w:r>
      <w:r w:rsidRPr="009F181B">
        <w:rPr>
          <w:lang w:val="en-US" w:eastAsia="ja-JP"/>
        </w:rPr>
        <w:t xml:space="preserve">model (R2-2407848/R1-2407604). In the LS, RAN2 mentioned the following, </w:t>
      </w:r>
    </w:p>
    <w:tbl>
      <w:tblPr>
        <w:tblStyle w:val="TableGrid2"/>
        <w:tblW w:w="0" w:type="auto"/>
        <w:tblInd w:w="-5" w:type="dxa"/>
        <w:tblLook w:val="04A0" w:firstRow="1" w:lastRow="0" w:firstColumn="1" w:lastColumn="0" w:noHBand="0" w:noVBand="1"/>
      </w:tblPr>
      <w:tblGrid>
        <w:gridCol w:w="9634"/>
      </w:tblGrid>
      <w:tr w:rsidR="00ED303A" w:rsidRPr="00993211" w14:paraId="1A624FA0" w14:textId="77777777" w:rsidTr="00603C71">
        <w:tc>
          <w:tcPr>
            <w:tcW w:w="9634" w:type="dxa"/>
          </w:tcPr>
          <w:p w14:paraId="5005B206" w14:textId="77777777" w:rsidR="00ED303A" w:rsidRPr="00993211" w:rsidRDefault="00ED303A" w:rsidP="00603C71">
            <w:pPr>
              <w:ind w:hanging="3"/>
              <w:rPr>
                <w:lang w:val="en-US" w:eastAsia="zh-CN"/>
              </w:rPr>
            </w:pPr>
            <w:r w:rsidRPr="00993211">
              <w:rPr>
                <w:rFonts w:eastAsia="MS Mincho"/>
                <w:lang w:val="en-US"/>
              </w:rPr>
              <w:t>RA</w:t>
            </w:r>
            <w:r w:rsidRPr="00993211">
              <w:rPr>
                <w:lang w:val="en-US" w:eastAsia="zh-CN"/>
              </w:rPr>
              <w:t>N2 agreed the following understandings on terminologies:</w:t>
            </w:r>
          </w:p>
          <w:tbl>
            <w:tblPr>
              <w:tblStyle w:val="TableGrid2"/>
              <w:tblW w:w="0" w:type="auto"/>
              <w:tblLook w:val="04A0" w:firstRow="1" w:lastRow="0" w:firstColumn="1" w:lastColumn="0" w:noHBand="0" w:noVBand="1"/>
            </w:tblPr>
            <w:tblGrid>
              <w:gridCol w:w="9350"/>
            </w:tblGrid>
            <w:tr w:rsidR="00ED303A" w:rsidRPr="00993211" w14:paraId="5BE9F40E" w14:textId="77777777" w:rsidTr="00603C71">
              <w:tc>
                <w:tcPr>
                  <w:tcW w:w="9350" w:type="dxa"/>
                  <w:tcBorders>
                    <w:top w:val="single" w:sz="4" w:space="0" w:color="auto"/>
                    <w:left w:val="single" w:sz="4" w:space="0" w:color="auto"/>
                    <w:bottom w:val="single" w:sz="4" w:space="0" w:color="auto"/>
                    <w:right w:val="single" w:sz="4" w:space="0" w:color="auto"/>
                  </w:tcBorders>
                  <w:hideMark/>
                </w:tcPr>
                <w:p w14:paraId="058B6381" w14:textId="77777777" w:rsidR="00ED303A" w:rsidRPr="00993211" w:rsidRDefault="00ED303A" w:rsidP="00603C71">
                  <w:pPr>
                    <w:tabs>
                      <w:tab w:val="left" w:pos="1622"/>
                    </w:tabs>
                    <w:spacing w:after="0"/>
                    <w:ind w:hanging="3"/>
                    <w:rPr>
                      <w:rFonts w:eastAsia="MS Mincho"/>
                      <w:lang w:val="en-US" w:eastAsia="zh-CN"/>
                    </w:rPr>
                  </w:pPr>
                  <w:r w:rsidRPr="00993211">
                    <w:rPr>
                      <w:rFonts w:eastAsia="MS Mincho"/>
                      <w:b/>
                      <w:bCs/>
                      <w:lang w:val="en-US" w:eastAsia="zh-CN"/>
                    </w:rPr>
                    <w:t>Supported functionalities</w:t>
                  </w:r>
                  <w:r w:rsidRPr="00993211">
                    <w:rPr>
                      <w:rFonts w:eastAsia="MS Mincho"/>
                      <w:lang w:val="en-US" w:eastAsia="zh-CN"/>
                    </w:rPr>
                    <w:t xml:space="preserve"> refer to functionalities that UE can indicate by using UE capability information (via RRC/LPP </w:t>
                  </w:r>
                  <w:proofErr w:type="spellStart"/>
                  <w:r w:rsidRPr="00993211">
                    <w:rPr>
                      <w:rFonts w:eastAsia="MS Mincho"/>
                      <w:lang w:val="en-US" w:eastAsia="zh-CN"/>
                    </w:rPr>
                    <w:t>signalling</w:t>
                  </w:r>
                  <w:proofErr w:type="spellEnd"/>
                  <w:r w:rsidRPr="00993211">
                    <w:rPr>
                      <w:rFonts w:eastAsia="MS Mincho"/>
                      <w:lang w:val="en-US" w:eastAsia="zh-CN"/>
                    </w:rPr>
                    <w:t>)</w:t>
                  </w:r>
                </w:p>
                <w:p w14:paraId="4F74FEBD" w14:textId="77777777" w:rsidR="00ED303A" w:rsidRPr="00993211" w:rsidRDefault="00ED303A" w:rsidP="00603C71">
                  <w:pPr>
                    <w:tabs>
                      <w:tab w:val="left" w:pos="1622"/>
                    </w:tabs>
                    <w:spacing w:after="0"/>
                    <w:ind w:hanging="3"/>
                    <w:rPr>
                      <w:rFonts w:eastAsia="MS Mincho"/>
                      <w:lang w:val="en-US" w:eastAsia="zh-CN"/>
                    </w:rPr>
                  </w:pPr>
                  <w:r w:rsidRPr="00993211">
                    <w:rPr>
                      <w:rFonts w:eastAsia="MS Mincho"/>
                      <w:b/>
                      <w:bCs/>
                      <w:lang w:val="en-US" w:eastAsia="zh-CN"/>
                    </w:rPr>
                    <w:t>Applicable functionalities</w:t>
                  </w:r>
                  <w:r w:rsidRPr="00993211">
                    <w:rPr>
                      <w:rFonts w:eastAsia="MS Mincho"/>
                      <w:lang w:val="en-US" w:eastAsia="zh-CN"/>
                    </w:rPr>
                    <w:t xml:space="preserve"> refer to functionalities that the UE is ready to apply for inference</w:t>
                  </w:r>
                </w:p>
                <w:p w14:paraId="565D7F50" w14:textId="77777777" w:rsidR="00ED303A" w:rsidRPr="00993211" w:rsidRDefault="00ED303A" w:rsidP="00603C71">
                  <w:pPr>
                    <w:tabs>
                      <w:tab w:val="left" w:pos="1622"/>
                    </w:tabs>
                    <w:spacing w:after="0"/>
                    <w:ind w:hanging="3"/>
                    <w:rPr>
                      <w:rFonts w:eastAsia="MS Mincho"/>
                      <w:lang w:val="en-US" w:eastAsia="zh-CN"/>
                    </w:rPr>
                  </w:pPr>
                  <w:r w:rsidRPr="00993211">
                    <w:rPr>
                      <w:rFonts w:eastAsia="MS Mincho"/>
                      <w:b/>
                      <w:bCs/>
                      <w:lang w:val="en-US" w:eastAsia="zh-CN"/>
                    </w:rPr>
                    <w:t>Activated functionalities</w:t>
                  </w:r>
                  <w:r w:rsidRPr="00993211">
                    <w:rPr>
                      <w:rFonts w:eastAsia="MS Mincho"/>
                      <w:lang w:val="en-US" w:eastAsia="zh-CN"/>
                    </w:rPr>
                    <w:t xml:space="preserve"> refer to functionalities already enabled for performing inference</w:t>
                  </w:r>
                </w:p>
              </w:tc>
            </w:tr>
          </w:tbl>
          <w:p w14:paraId="3944AEAE" w14:textId="77777777" w:rsidR="00ED303A" w:rsidRPr="00993211" w:rsidRDefault="00ED303A" w:rsidP="00603C71">
            <w:pPr>
              <w:tabs>
                <w:tab w:val="left" w:pos="1622"/>
              </w:tabs>
              <w:spacing w:after="0"/>
              <w:ind w:hanging="3"/>
              <w:rPr>
                <w:lang w:val="en-US" w:eastAsia="zh-CN"/>
              </w:rPr>
            </w:pPr>
          </w:p>
          <w:p w14:paraId="1AEE0AC7" w14:textId="77777777" w:rsidR="00ED303A" w:rsidRPr="00993211" w:rsidRDefault="00ED303A" w:rsidP="00603C71">
            <w:pPr>
              <w:rPr>
                <w:rFonts w:eastAsia="Times New Roman"/>
                <w:lang w:val="en-US" w:eastAsia="zh-CN"/>
              </w:rPr>
            </w:pPr>
            <w:r w:rsidRPr="00993211">
              <w:rPr>
                <w:rFonts w:eastAsia="Times New Roman"/>
                <w:lang w:val="en-US" w:eastAsia="zh-CN"/>
              </w:rPr>
              <w:t xml:space="preserve">RAN2 further has made following agreements and </w:t>
            </w:r>
            <w:proofErr w:type="spellStart"/>
            <w:r w:rsidRPr="00993211">
              <w:rPr>
                <w:rFonts w:eastAsia="Times New Roman"/>
                <w:lang w:val="en-US" w:eastAsia="zh-CN"/>
              </w:rPr>
              <w:t>signalling</w:t>
            </w:r>
            <w:proofErr w:type="spellEnd"/>
            <w:r w:rsidRPr="00993211">
              <w:rPr>
                <w:rFonts w:eastAsia="Times New Roman"/>
                <w:lang w:val="en-US" w:eastAsia="zh-CN"/>
              </w:rPr>
              <w:t xml:space="preserve"> procedure (see the attached figure) on applicable functionality reporting for beam management UE-sided model:</w:t>
            </w:r>
          </w:p>
          <w:p w14:paraId="3920254C" w14:textId="77777777" w:rsidR="00ED303A" w:rsidRPr="00993211" w:rsidRDefault="00ED303A" w:rsidP="00603C71">
            <w:pPr>
              <w:jc w:val="center"/>
              <w:rPr>
                <w:rFonts w:eastAsia="Times New Roman"/>
                <w:lang w:val="en-US" w:eastAsia="zh-CN"/>
              </w:rPr>
            </w:pPr>
            <w:r w:rsidRPr="00993211">
              <w:rPr>
                <w:lang w:val="en-US" w:eastAsia="zh-CN"/>
              </w:rPr>
              <w:object w:dxaOrig="4460" w:dyaOrig="3480" w14:anchorId="478B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75pt;height:174.4pt;mso-width-percent:0;mso-height-percent:0;mso-width-percent:0;mso-height-percent:0" o:ole="">
                  <v:imagedata r:id="rId11" o:title=""/>
                </v:shape>
                <o:OLEObject Type="Embed" ProgID="Visio.Drawing.15" ShapeID="_x0000_i1025" DrawAspect="Content" ObjectID="_1792571092" r:id="rId12"/>
              </w:object>
            </w:r>
          </w:p>
          <w:p w14:paraId="2143A682" w14:textId="77777777" w:rsidR="00ED303A" w:rsidRPr="00993211" w:rsidRDefault="00ED303A" w:rsidP="00620E9F">
            <w:pPr>
              <w:numPr>
                <w:ilvl w:val="0"/>
                <w:numId w:val="10"/>
              </w:numPr>
              <w:tabs>
                <w:tab w:val="left" w:pos="360"/>
                <w:tab w:val="left" w:pos="1622"/>
              </w:tabs>
              <w:spacing w:after="0" w:line="276" w:lineRule="auto"/>
              <w:rPr>
                <w:rFonts w:eastAsia="MS Mincho"/>
                <w:lang w:val="en-US"/>
              </w:rPr>
            </w:pPr>
            <w:r w:rsidRPr="00993211">
              <w:rPr>
                <w:rFonts w:eastAsia="MS Mincho"/>
                <w:b/>
                <w:bCs/>
                <w:lang w:val="en-US"/>
              </w:rPr>
              <w:t>Step 1</w:t>
            </w:r>
            <w:r w:rsidRPr="00993211">
              <w:rPr>
                <w:rFonts w:eastAsia="MS Mincho"/>
                <w:lang w:val="en-US"/>
              </w:rPr>
              <w:t xml:space="preserve">: Network sends </w:t>
            </w:r>
            <w:proofErr w:type="spellStart"/>
            <w:r w:rsidRPr="00993211">
              <w:rPr>
                <w:rFonts w:eastAsia="MS Mincho"/>
                <w:i/>
                <w:iCs/>
                <w:lang w:val="en-US"/>
              </w:rPr>
              <w:t>UECapabilityEnqiry</w:t>
            </w:r>
            <w:proofErr w:type="spellEnd"/>
            <w:r w:rsidRPr="00993211">
              <w:rPr>
                <w:rFonts w:eastAsia="MS Mincho"/>
                <w:lang w:val="en-US"/>
              </w:rPr>
              <w:t xml:space="preserve"> message to initiate the procedure to a UE reporting its AI/ML supported functionalities. </w:t>
            </w:r>
          </w:p>
          <w:p w14:paraId="3B579129" w14:textId="77777777" w:rsidR="00ED303A" w:rsidRPr="00993211" w:rsidRDefault="00ED303A" w:rsidP="00620E9F">
            <w:pPr>
              <w:numPr>
                <w:ilvl w:val="0"/>
                <w:numId w:val="10"/>
              </w:numPr>
              <w:tabs>
                <w:tab w:val="left" w:pos="360"/>
                <w:tab w:val="left" w:pos="1622"/>
              </w:tabs>
              <w:spacing w:after="0" w:line="276" w:lineRule="auto"/>
              <w:rPr>
                <w:rFonts w:eastAsia="MS Mincho"/>
                <w:lang w:val="en-US"/>
              </w:rPr>
            </w:pPr>
            <w:r w:rsidRPr="00993211">
              <w:rPr>
                <w:rFonts w:eastAsia="MS Mincho"/>
                <w:b/>
                <w:bCs/>
                <w:lang w:val="en-US"/>
              </w:rPr>
              <w:t>Step 2</w:t>
            </w:r>
            <w:r w:rsidRPr="00993211">
              <w:rPr>
                <w:rFonts w:eastAsia="MS Mincho"/>
                <w:lang w:val="en-US"/>
              </w:rPr>
              <w:t xml:space="preserve">: UE sends </w:t>
            </w:r>
            <w:proofErr w:type="spellStart"/>
            <w:r w:rsidRPr="00993211">
              <w:rPr>
                <w:rFonts w:eastAsia="MS Mincho"/>
                <w:i/>
                <w:iCs/>
                <w:lang w:val="en-US"/>
              </w:rPr>
              <w:t>UECapablityInformation</w:t>
            </w:r>
            <w:proofErr w:type="spellEnd"/>
            <w:r w:rsidRPr="00993211">
              <w:rPr>
                <w:rFonts w:eastAsia="MS Mincho"/>
                <w:lang w:val="en-US"/>
              </w:rPr>
              <w:t xml:space="preserve"> message to network, containing supported functionalities at the UE side.</w:t>
            </w:r>
          </w:p>
          <w:p w14:paraId="296893C2" w14:textId="77777777" w:rsidR="00ED303A" w:rsidRPr="00993211" w:rsidRDefault="00ED303A" w:rsidP="00620E9F">
            <w:pPr>
              <w:numPr>
                <w:ilvl w:val="0"/>
                <w:numId w:val="10"/>
              </w:numPr>
              <w:tabs>
                <w:tab w:val="left" w:pos="360"/>
                <w:tab w:val="left" w:pos="1622"/>
              </w:tabs>
              <w:spacing w:after="0" w:line="276" w:lineRule="auto"/>
              <w:rPr>
                <w:rFonts w:eastAsia="MS Mincho"/>
                <w:lang w:val="en-US"/>
              </w:rPr>
            </w:pPr>
            <w:r w:rsidRPr="00993211">
              <w:rPr>
                <w:rFonts w:eastAsia="MS Mincho"/>
                <w:lang w:val="en-US"/>
              </w:rPr>
              <w:t>“</w:t>
            </w:r>
            <w:r w:rsidRPr="00993211">
              <w:rPr>
                <w:rFonts w:eastAsia="MS Mincho"/>
                <w:b/>
                <w:bCs/>
                <w:lang w:val="en-US"/>
              </w:rPr>
              <w:t>Step 3</w:t>
            </w:r>
            <w:r w:rsidRPr="00993211">
              <w:rPr>
                <w:rFonts w:eastAsia="MS Mincho"/>
                <w:lang w:val="en-US"/>
              </w:rPr>
              <w:t>”: Following configurations are provided from NW to UE:</w:t>
            </w:r>
          </w:p>
          <w:p w14:paraId="2BF9465B" w14:textId="77777777" w:rsidR="00ED303A" w:rsidRPr="00993211" w:rsidRDefault="00ED303A" w:rsidP="00603C71">
            <w:pPr>
              <w:tabs>
                <w:tab w:val="left" w:pos="1622"/>
              </w:tabs>
              <w:spacing w:after="0"/>
              <w:ind w:left="1083" w:hanging="363"/>
              <w:rPr>
                <w:rFonts w:eastAsia="MS Mincho"/>
                <w:lang w:val="en-US"/>
              </w:rPr>
            </w:pPr>
            <w:r w:rsidRPr="00993211">
              <w:rPr>
                <w:rFonts w:eastAsia="MS Mincho"/>
                <w:lang w:val="en-US"/>
              </w:rPr>
              <w:t xml:space="preserve">1) UE </w:t>
            </w:r>
            <w:proofErr w:type="gramStart"/>
            <w:r w:rsidRPr="00993211">
              <w:rPr>
                <w:rFonts w:eastAsia="MS Mincho"/>
                <w:lang w:val="en-US"/>
              </w:rPr>
              <w:t>is allowed to</w:t>
            </w:r>
            <w:proofErr w:type="gramEnd"/>
            <w:r w:rsidRPr="00993211">
              <w:rPr>
                <w:rFonts w:eastAsia="MS Mincho"/>
                <w:lang w:val="en-US"/>
              </w:rPr>
              <w:t xml:space="preserve"> do UAI reporting via </w:t>
            </w:r>
            <w:proofErr w:type="spellStart"/>
            <w:r w:rsidRPr="00993211">
              <w:rPr>
                <w:rFonts w:eastAsia="MS Mincho"/>
                <w:i/>
                <w:iCs/>
                <w:lang w:val="en-US"/>
              </w:rPr>
              <w:t>OtherConfig</w:t>
            </w:r>
            <w:proofErr w:type="spellEnd"/>
            <w:r w:rsidRPr="00993211">
              <w:rPr>
                <w:rFonts w:eastAsia="MS Mincho"/>
                <w:lang w:val="en-US"/>
              </w:rPr>
              <w:t>.</w:t>
            </w:r>
          </w:p>
          <w:p w14:paraId="150CD279" w14:textId="77777777" w:rsidR="00ED303A" w:rsidRPr="00993211" w:rsidRDefault="00ED303A" w:rsidP="00603C71">
            <w:pPr>
              <w:tabs>
                <w:tab w:val="left" w:pos="1622"/>
              </w:tabs>
              <w:spacing w:after="0"/>
              <w:ind w:left="1083" w:hanging="363"/>
              <w:rPr>
                <w:rFonts w:eastAsia="MS Mincho"/>
                <w:lang w:val="en-US"/>
              </w:rPr>
            </w:pPr>
            <w:r w:rsidRPr="00993211">
              <w:rPr>
                <w:rFonts w:eastAsia="MS Mincho"/>
                <w:lang w:val="en-US"/>
              </w:rPr>
              <w:t xml:space="preserve">2) Network may provide NW-side additional condition.  FFS on the RRC </w:t>
            </w:r>
            <w:proofErr w:type="spellStart"/>
            <w:r w:rsidRPr="00993211">
              <w:rPr>
                <w:rFonts w:eastAsia="MS Mincho"/>
                <w:lang w:val="en-US"/>
              </w:rPr>
              <w:t>signalling</w:t>
            </w:r>
            <w:proofErr w:type="spellEnd"/>
            <w:r w:rsidRPr="00993211">
              <w:rPr>
                <w:rFonts w:eastAsia="MS Mincho"/>
                <w:lang w:val="en-US"/>
              </w:rPr>
              <w:t xml:space="preserve"> and whether it is mandatory or optional. </w:t>
            </w:r>
          </w:p>
          <w:p w14:paraId="27F33563" w14:textId="77777777" w:rsidR="00ED303A" w:rsidRPr="00993211" w:rsidRDefault="00ED303A" w:rsidP="00603C71">
            <w:pPr>
              <w:tabs>
                <w:tab w:val="left" w:pos="1622"/>
              </w:tabs>
              <w:spacing w:after="0"/>
              <w:ind w:left="1083" w:hanging="363"/>
              <w:rPr>
                <w:rFonts w:eastAsia="MS Mincho"/>
                <w:lang w:val="en-US"/>
              </w:rPr>
            </w:pPr>
            <w:r w:rsidRPr="00993211">
              <w:rPr>
                <w:rFonts w:eastAsia="MS Mincho"/>
                <w:lang w:val="en-US"/>
              </w:rPr>
              <w:t>3) FFS on configuration (e.g. inference configuration) of supported functionalities. FFS on the content of configuration.</w:t>
            </w:r>
          </w:p>
          <w:p w14:paraId="3853F11B" w14:textId="77777777" w:rsidR="00ED303A" w:rsidRPr="00993211" w:rsidRDefault="00ED303A" w:rsidP="00620E9F">
            <w:pPr>
              <w:numPr>
                <w:ilvl w:val="0"/>
                <w:numId w:val="11"/>
              </w:numPr>
              <w:tabs>
                <w:tab w:val="left" w:pos="1622"/>
              </w:tabs>
              <w:spacing w:after="0" w:line="276" w:lineRule="auto"/>
              <w:rPr>
                <w:rFonts w:eastAsia="MS Mincho"/>
                <w:lang w:val="en-US"/>
              </w:rPr>
            </w:pPr>
            <w:r w:rsidRPr="00993211">
              <w:rPr>
                <w:rFonts w:eastAsia="MS Mincho"/>
                <w:lang w:val="en-US"/>
              </w:rPr>
              <w:t>(</w:t>
            </w:r>
            <w:r w:rsidRPr="00993211">
              <w:rPr>
                <w:rFonts w:eastAsia="MS Mincho"/>
                <w:b/>
                <w:bCs/>
                <w:lang w:val="en-US"/>
              </w:rPr>
              <w:t>Between “Step 3” and “Step 4”</w:t>
            </w:r>
            <w:r w:rsidRPr="00993211">
              <w:rPr>
                <w:rFonts w:eastAsia="MS Mincho"/>
                <w:lang w:val="en-US"/>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993211">
              <w:rPr>
                <w:rFonts w:eastAsia="MS Mincho"/>
                <w:lang w:val="en-US"/>
              </w:rPr>
              <w:t>considered</w:t>
            </w:r>
            <w:proofErr w:type="gramEnd"/>
            <w:r w:rsidRPr="00993211">
              <w:rPr>
                <w:rFonts w:eastAsia="MS Mincho"/>
                <w:lang w:val="en-US"/>
              </w:rPr>
              <w:t xml:space="preserve"> by UE (e.g. inference configuration).  FFS how the applicable functionality is decided if NW-side additional condition is not provided in step 3.</w:t>
            </w:r>
            <w:r w:rsidRPr="00993211">
              <w:rPr>
                <w:rFonts w:eastAsia="MS Mincho"/>
                <w:i/>
                <w:iCs/>
                <w:lang w:val="en-US"/>
              </w:rPr>
              <w:t xml:space="preserve">   </w:t>
            </w:r>
          </w:p>
          <w:p w14:paraId="07555FFF" w14:textId="77777777" w:rsidR="00ED303A" w:rsidRPr="00993211" w:rsidRDefault="00ED303A" w:rsidP="00620E9F">
            <w:pPr>
              <w:numPr>
                <w:ilvl w:val="0"/>
                <w:numId w:val="11"/>
              </w:numPr>
              <w:tabs>
                <w:tab w:val="left" w:pos="1622"/>
              </w:tabs>
              <w:spacing w:after="0" w:line="276" w:lineRule="auto"/>
              <w:rPr>
                <w:rFonts w:eastAsia="MS Mincho"/>
                <w:lang w:val="en-US"/>
              </w:rPr>
            </w:pPr>
            <w:r w:rsidRPr="00993211">
              <w:rPr>
                <w:rFonts w:eastAsia="MS Mincho"/>
                <w:lang w:val="en-US"/>
              </w:rPr>
              <w:t>“</w:t>
            </w:r>
            <w:r w:rsidRPr="00993211">
              <w:rPr>
                <w:rFonts w:eastAsia="MS Mincho"/>
                <w:b/>
                <w:bCs/>
                <w:lang w:val="en-US"/>
              </w:rPr>
              <w:t>Step 4</w:t>
            </w:r>
            <w:r w:rsidRPr="00993211">
              <w:rPr>
                <w:rFonts w:eastAsia="MS Mincho"/>
                <w:lang w:val="en-US"/>
              </w:rPr>
              <w:t xml:space="preserve">”: UE reports applicable functionality in the following scenarios: </w:t>
            </w:r>
          </w:p>
          <w:p w14:paraId="71505C2D" w14:textId="77777777" w:rsidR="00ED303A" w:rsidRPr="00993211" w:rsidRDefault="00ED303A" w:rsidP="00603C71">
            <w:pPr>
              <w:tabs>
                <w:tab w:val="left" w:pos="1622"/>
              </w:tabs>
              <w:spacing w:after="0"/>
              <w:ind w:left="1083" w:hanging="363"/>
              <w:rPr>
                <w:rFonts w:eastAsia="MS Mincho"/>
                <w:lang w:val="en-US"/>
              </w:rPr>
            </w:pPr>
            <w:r w:rsidRPr="00993211">
              <w:rPr>
                <w:rFonts w:eastAsia="MS Mincho"/>
                <w:lang w:val="en-US"/>
              </w:rPr>
              <w:t>1) Upon being configured to provide applicable functionality and upon change of applicable functionality via UAI</w:t>
            </w:r>
          </w:p>
          <w:p w14:paraId="32ED2070" w14:textId="77777777" w:rsidR="00ED303A" w:rsidRPr="00993211" w:rsidRDefault="00ED303A" w:rsidP="00603C71">
            <w:pPr>
              <w:tabs>
                <w:tab w:val="left" w:pos="1622"/>
              </w:tabs>
              <w:spacing w:after="0"/>
              <w:ind w:left="1083" w:hanging="363"/>
              <w:rPr>
                <w:rFonts w:eastAsia="MS Mincho"/>
                <w:lang w:val="en-US"/>
              </w:rPr>
            </w:pPr>
            <w:r w:rsidRPr="00993211">
              <w:rPr>
                <w:rFonts w:eastAsia="MS Mincho"/>
                <w:lang w:val="en-US"/>
              </w:rPr>
              <w:lastRenderedPageBreak/>
              <w:t xml:space="preserve">2) As response to NW-side additional condition requesting applicable functionality reporting in step 3, FFS other network configuration (e.g. inference configuration). </w:t>
            </w:r>
          </w:p>
          <w:p w14:paraId="4E02265A" w14:textId="77777777" w:rsidR="00ED303A" w:rsidRPr="00993211" w:rsidRDefault="00ED303A" w:rsidP="00620E9F">
            <w:pPr>
              <w:numPr>
                <w:ilvl w:val="0"/>
                <w:numId w:val="12"/>
              </w:numPr>
              <w:tabs>
                <w:tab w:val="left" w:pos="1622"/>
              </w:tabs>
              <w:spacing w:after="0" w:line="276" w:lineRule="auto"/>
              <w:rPr>
                <w:rFonts w:eastAsia="MS Mincho"/>
                <w:lang w:val="en-US"/>
              </w:rPr>
            </w:pPr>
            <w:r w:rsidRPr="00993211">
              <w:rPr>
                <w:rFonts w:eastAsia="MS Mincho"/>
                <w:b/>
                <w:bCs/>
                <w:lang w:val="en-US"/>
              </w:rPr>
              <w:t>Step 5</w:t>
            </w:r>
            <w:r w:rsidRPr="00993211">
              <w:rPr>
                <w:rFonts w:eastAsia="MS Mincho"/>
                <w:lang w:val="en-US"/>
              </w:rPr>
              <w:t xml:space="preserve">: </w:t>
            </w:r>
          </w:p>
          <w:p w14:paraId="43863757" w14:textId="77777777" w:rsidR="00ED303A" w:rsidRPr="00993211" w:rsidRDefault="00ED303A" w:rsidP="00603C71">
            <w:pPr>
              <w:tabs>
                <w:tab w:val="left" w:pos="1622"/>
              </w:tabs>
              <w:spacing w:after="0"/>
              <w:ind w:left="1083" w:hanging="363"/>
              <w:rPr>
                <w:rFonts w:eastAsia="MS Mincho"/>
                <w:lang w:val="en-US"/>
              </w:rPr>
            </w:pPr>
            <w:r w:rsidRPr="00993211">
              <w:rPr>
                <w:rFonts w:eastAsia="MS Mincho"/>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0F05ECFC" w14:textId="77777777" w:rsidR="00ED303A" w:rsidRPr="00993211" w:rsidRDefault="00ED303A" w:rsidP="00603C71">
            <w:pPr>
              <w:tabs>
                <w:tab w:val="left" w:pos="1622"/>
              </w:tabs>
              <w:spacing w:after="0"/>
              <w:ind w:left="1083" w:hanging="363"/>
              <w:rPr>
                <w:rFonts w:eastAsia="MS Mincho"/>
                <w:lang w:val="en-US"/>
              </w:rPr>
            </w:pPr>
            <w:r w:rsidRPr="00993211">
              <w:rPr>
                <w:rFonts w:eastAsia="MS Mincho"/>
                <w:lang w:val="en-US"/>
              </w:rPr>
              <w:t xml:space="preserve">2) If inference configuration based on supported functionality is provided in Step 3, it is up to network implementation whether to provide an updated configuration or not. </w:t>
            </w:r>
          </w:p>
          <w:p w14:paraId="716133FE" w14:textId="77777777" w:rsidR="00ED303A" w:rsidRPr="00993211" w:rsidRDefault="00ED303A" w:rsidP="00603C71">
            <w:pPr>
              <w:tabs>
                <w:tab w:val="left" w:pos="1622"/>
              </w:tabs>
              <w:spacing w:after="0"/>
              <w:ind w:left="363" w:hanging="363"/>
              <w:rPr>
                <w:rFonts w:eastAsia="MS Mincho"/>
                <w:lang w:val="en-US"/>
              </w:rPr>
            </w:pPr>
          </w:p>
          <w:p w14:paraId="39149D2C" w14:textId="77777777" w:rsidR="00ED303A" w:rsidRPr="00993211" w:rsidRDefault="00ED303A" w:rsidP="00603C71">
            <w:pPr>
              <w:tabs>
                <w:tab w:val="left" w:pos="1622"/>
              </w:tabs>
              <w:spacing w:after="0"/>
              <w:ind w:hanging="3"/>
              <w:rPr>
                <w:rFonts w:eastAsia="MS Mincho"/>
                <w:lang w:val="en-US"/>
              </w:rPr>
            </w:pPr>
            <w:r w:rsidRPr="00993211">
              <w:rPr>
                <w:rFonts w:eastAsia="MS Mincho"/>
                <w:lang w:val="en-US"/>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66DE6B3C" w14:textId="77777777" w:rsidR="00ED303A" w:rsidRPr="00993211" w:rsidRDefault="00ED303A" w:rsidP="00603C71">
            <w:pPr>
              <w:tabs>
                <w:tab w:val="left" w:pos="1622"/>
              </w:tabs>
              <w:spacing w:after="0"/>
              <w:ind w:hanging="3"/>
              <w:rPr>
                <w:rFonts w:eastAsia="MS Mincho"/>
                <w:lang w:val="en-US"/>
              </w:rPr>
            </w:pPr>
          </w:p>
          <w:p w14:paraId="7DC4DD38" w14:textId="77777777" w:rsidR="00ED303A" w:rsidRPr="00993211" w:rsidRDefault="00ED303A" w:rsidP="00603C71">
            <w:pPr>
              <w:tabs>
                <w:tab w:val="left" w:pos="1622"/>
              </w:tabs>
              <w:spacing w:after="0"/>
              <w:ind w:hanging="3"/>
              <w:rPr>
                <w:rFonts w:eastAsia="MS Mincho"/>
                <w:lang w:val="en-US"/>
              </w:rPr>
            </w:pPr>
            <w:r w:rsidRPr="00993211">
              <w:rPr>
                <w:rFonts w:eastAsia="MS Mincho"/>
                <w:lang w:val="en-US"/>
              </w:rPr>
              <w:t>The above agreements were made based on the following assumptions:</w:t>
            </w:r>
          </w:p>
          <w:p w14:paraId="0467BA4A" w14:textId="77777777" w:rsidR="00ED303A" w:rsidRPr="00993211" w:rsidRDefault="00ED303A" w:rsidP="00603C71">
            <w:pPr>
              <w:spacing w:line="276" w:lineRule="auto"/>
              <w:rPr>
                <w:lang w:val="en-US" w:eastAsia="zh-CN"/>
              </w:rPr>
            </w:pPr>
            <w:r w:rsidRPr="00993211">
              <w:rPr>
                <w:lang w:val="en-US" w:eastAsia="zh-CN"/>
              </w:rPr>
              <w:t xml:space="preserve">NW-side additional condition is assumed as associated ID in RAN2 (which is assumed by majority of companies). </w:t>
            </w:r>
          </w:p>
        </w:tc>
      </w:tr>
    </w:tbl>
    <w:p w14:paraId="45A60266" w14:textId="0CB6E07E" w:rsidR="00ED303A" w:rsidRDefault="00ED303A">
      <w:pPr>
        <w:rPr>
          <w:rFonts w:ascii="Arial" w:hAnsi="Arial" w:cs="Arial"/>
        </w:rPr>
      </w:pPr>
    </w:p>
    <w:p w14:paraId="098C7C8E" w14:textId="30843936" w:rsidR="00155B37" w:rsidRPr="009F181B" w:rsidRDefault="00155B37" w:rsidP="00620E9F">
      <w:pPr>
        <w:pStyle w:val="1"/>
        <w:numPr>
          <w:ilvl w:val="0"/>
          <w:numId w:val="14"/>
        </w:numPr>
        <w:rPr>
          <w:lang w:val="en-US"/>
        </w:rPr>
      </w:pPr>
      <w:r w:rsidRPr="00155B37">
        <w:rPr>
          <w:lang w:val="en-US"/>
        </w:rPr>
        <w:t xml:space="preserve">Discussion </w:t>
      </w:r>
      <w:r w:rsidR="0034282B">
        <w:rPr>
          <w:lang w:val="en-US"/>
        </w:rPr>
        <w:t xml:space="preserve">on inference procedure options </w:t>
      </w:r>
      <w:r w:rsidR="0034282B">
        <w:rPr>
          <w:rFonts w:hint="eastAsia"/>
          <w:lang w:val="en-US" w:eastAsia="zh-CN"/>
        </w:rPr>
        <w:t>on</w:t>
      </w:r>
      <w:r w:rsidR="0034282B">
        <w:rPr>
          <w:lang w:val="en-US"/>
        </w:rPr>
        <w:t xml:space="preserve"> </w:t>
      </w:r>
      <w:r w:rsidR="0034282B">
        <w:rPr>
          <w:lang w:val="en-US" w:eastAsia="zh-CN"/>
        </w:rPr>
        <w:t>Question 4</w:t>
      </w:r>
    </w:p>
    <w:p w14:paraId="517BE1B6" w14:textId="77777777" w:rsidR="0034282B" w:rsidRPr="0034282B" w:rsidRDefault="0034282B" w:rsidP="0034282B">
      <w:pPr>
        <w:jc w:val="both"/>
        <w:rPr>
          <w:lang w:val="en-US"/>
        </w:rPr>
      </w:pPr>
      <w:r w:rsidRPr="0034282B">
        <w:rPr>
          <w:lang w:val="en-US"/>
        </w:rPr>
        <w:t>RAN2 is asking the following questions to RAN1:</w:t>
      </w:r>
    </w:p>
    <w:p w14:paraId="5B939093" w14:textId="77777777" w:rsidR="0034282B" w:rsidRPr="001D19E2" w:rsidRDefault="0034282B" w:rsidP="0034282B">
      <w:pPr>
        <w:tabs>
          <w:tab w:val="left" w:pos="2160"/>
        </w:tabs>
        <w:spacing w:after="0"/>
        <w:ind w:hanging="3"/>
        <w:rPr>
          <w:rFonts w:eastAsia="MS Mincho"/>
          <w:u w:val="single"/>
          <w:lang w:val="en-US"/>
        </w:rPr>
      </w:pPr>
      <w:r w:rsidRPr="001D19E2">
        <w:rPr>
          <w:rFonts w:eastAsia="MS Mincho"/>
          <w:u w:val="single"/>
          <w:lang w:val="en-US"/>
        </w:rPr>
        <w:t>On NW-side additional condition and configuration</w:t>
      </w:r>
    </w:p>
    <w:p w14:paraId="471E4DF0" w14:textId="77777777" w:rsidR="0034282B" w:rsidRPr="001D19E2" w:rsidRDefault="0034282B" w:rsidP="00620E9F">
      <w:pPr>
        <w:numPr>
          <w:ilvl w:val="0"/>
          <w:numId w:val="15"/>
        </w:numPr>
        <w:spacing w:after="0" w:line="276" w:lineRule="auto"/>
        <w:jc w:val="both"/>
        <w:rPr>
          <w:lang w:val="en-US" w:eastAsia="zh-CN"/>
        </w:rPr>
      </w:pPr>
      <w:r w:rsidRPr="001D19E2">
        <w:rPr>
          <w:lang w:val="en-US" w:eastAsia="zh-CN"/>
        </w:rPr>
        <w:t>Q4: RAN2 wonders what information is needed in Step 3 for UE to decide whether a functionality is applicable before Step 4. More specifically, RAN2 would like to ask the following questions (Q4-1 to Q4-5):</w:t>
      </w:r>
    </w:p>
    <w:p w14:paraId="70A0D7A9" w14:textId="77777777" w:rsidR="0034282B" w:rsidRPr="001D19E2" w:rsidRDefault="0034282B" w:rsidP="00620E9F">
      <w:pPr>
        <w:numPr>
          <w:ilvl w:val="1"/>
          <w:numId w:val="15"/>
        </w:numPr>
        <w:tabs>
          <w:tab w:val="left" w:pos="2160"/>
        </w:tabs>
        <w:spacing w:after="0" w:line="276" w:lineRule="auto"/>
        <w:jc w:val="both"/>
        <w:rPr>
          <w:rFonts w:eastAsia="MS Mincho"/>
          <w:lang w:val="en-US"/>
        </w:rPr>
      </w:pPr>
      <w:r w:rsidRPr="001D19E2">
        <w:rPr>
          <w:rFonts w:eastAsia="MS Mincho"/>
          <w:lang w:val="en-US"/>
        </w:rPr>
        <w:t xml:space="preserve">Q4-1: In RAN2, it is FFS whether NW-side additional condition is mandatory or optional. </w:t>
      </w:r>
      <w:proofErr w:type="gramStart"/>
      <w:r w:rsidRPr="001D19E2">
        <w:rPr>
          <w:rFonts w:eastAsia="MS Mincho"/>
          <w:lang w:val="en-US"/>
        </w:rPr>
        <w:t>In order to</w:t>
      </w:r>
      <w:proofErr w:type="gramEnd"/>
      <w:r w:rsidRPr="001D19E2">
        <w:rPr>
          <w:rFonts w:eastAsia="MS Mincho"/>
          <w:lang w:val="en-US"/>
        </w:rPr>
        <w:t xml:space="preserve"> discuss further, RAN2 would like to understand whether</w:t>
      </w:r>
      <w:r w:rsidRPr="001D19E2">
        <w:rPr>
          <w:rFonts w:ascii="Calibri" w:eastAsia="MS Mincho" w:hAnsi="Calibri" w:cs="Calibri"/>
          <w:lang w:val="en-US"/>
        </w:rPr>
        <w:t xml:space="preserve"> </w:t>
      </w:r>
      <w:r w:rsidRPr="001D19E2">
        <w:rPr>
          <w:rFonts w:eastAsia="MS Mincho"/>
          <w:lang w:val="en-US"/>
        </w:rPr>
        <w:t xml:space="preserve">it is feasible for UE to decide the applicable functionalities without NW-side additional condition? </w:t>
      </w:r>
    </w:p>
    <w:p w14:paraId="657E68AD" w14:textId="77777777" w:rsidR="0034282B" w:rsidRPr="001D19E2" w:rsidRDefault="0034282B" w:rsidP="00620E9F">
      <w:pPr>
        <w:numPr>
          <w:ilvl w:val="1"/>
          <w:numId w:val="15"/>
        </w:numPr>
        <w:tabs>
          <w:tab w:val="left" w:pos="1622"/>
        </w:tabs>
        <w:spacing w:after="0" w:line="276" w:lineRule="auto"/>
        <w:jc w:val="both"/>
        <w:rPr>
          <w:rFonts w:eastAsia="MS Mincho"/>
          <w:lang w:val="en-US"/>
        </w:rPr>
      </w:pPr>
      <w:r w:rsidRPr="001D19E2">
        <w:rPr>
          <w:rFonts w:eastAsia="MS Mincho"/>
          <w:lang w:val="en-US"/>
        </w:rPr>
        <w:t xml:space="preserve">Q4-2: In RAN2, it is FFS whether configuration (e.g. inference configuration) other than NW-side additional condition can be included in Step 3. RAN2 would like to understand whether it is feasible and required for </w:t>
      </w:r>
      <w:proofErr w:type="spellStart"/>
      <w:r w:rsidRPr="001D19E2">
        <w:rPr>
          <w:rFonts w:eastAsia="MS Mincho"/>
          <w:lang w:val="en-US"/>
        </w:rPr>
        <w:t>gNB</w:t>
      </w:r>
      <w:proofErr w:type="spellEnd"/>
      <w:r w:rsidRPr="001D19E2">
        <w:rPr>
          <w:rFonts w:eastAsia="MS Mincho"/>
          <w:lang w:val="en-US"/>
        </w:rPr>
        <w:t xml:space="preserve"> to provide configuration (e.g. inference configuration) other than NW-side additional condition in Step 3 for UE to determine applicable functionalities?</w:t>
      </w:r>
    </w:p>
    <w:p w14:paraId="3D829F79" w14:textId="77777777" w:rsidR="0034282B" w:rsidRPr="001D19E2" w:rsidRDefault="0034282B" w:rsidP="00620E9F">
      <w:pPr>
        <w:numPr>
          <w:ilvl w:val="1"/>
          <w:numId w:val="15"/>
        </w:numPr>
        <w:tabs>
          <w:tab w:val="left" w:pos="2160"/>
        </w:tabs>
        <w:spacing w:after="0" w:line="276" w:lineRule="auto"/>
        <w:jc w:val="both"/>
        <w:rPr>
          <w:rFonts w:eastAsia="MS Mincho"/>
          <w:lang w:val="en-US"/>
        </w:rPr>
      </w:pPr>
      <w:r w:rsidRPr="001D19E2">
        <w:rPr>
          <w:rFonts w:eastAsia="MS Mincho"/>
          <w:lang w:val="en-US"/>
        </w:rPr>
        <w:t xml:space="preserve">Q4-3: For UE evaluating applicable functionality reporting, if the answer to Q4-2 is Yes, what is the relationship between NW-side additional condition and configuration (e.g. inference configuration)? </w:t>
      </w:r>
      <w:r w:rsidRPr="001D19E2">
        <w:rPr>
          <w:lang w:val="en-US" w:eastAsia="zh-CN"/>
        </w:rPr>
        <w:t xml:space="preserve">For example, is </w:t>
      </w:r>
      <w:r w:rsidRPr="001D19E2">
        <w:rPr>
          <w:rFonts w:eastAsia="MS Mincho"/>
          <w:lang w:val="en-US"/>
        </w:rPr>
        <w:t xml:space="preserve">NW-side additional condition part of inference configuration, or is inference configuration part of NW-side additional condition, or is NW-side additional condition separate from inference configuration, </w:t>
      </w:r>
      <w:proofErr w:type="spellStart"/>
      <w:r w:rsidRPr="001D19E2">
        <w:rPr>
          <w:rFonts w:eastAsia="MS Mincho"/>
          <w:lang w:val="en-US"/>
        </w:rPr>
        <w:t>etc</w:t>
      </w:r>
      <w:proofErr w:type="spellEnd"/>
      <w:r w:rsidRPr="001D19E2">
        <w:rPr>
          <w:rFonts w:eastAsia="MS Mincho"/>
          <w:lang w:val="en-US"/>
        </w:rPr>
        <w:t>?</w:t>
      </w:r>
    </w:p>
    <w:p w14:paraId="572CAAA4" w14:textId="77777777" w:rsidR="0034282B" w:rsidRDefault="0034282B" w:rsidP="00620E9F">
      <w:pPr>
        <w:numPr>
          <w:ilvl w:val="1"/>
          <w:numId w:val="15"/>
        </w:numPr>
        <w:tabs>
          <w:tab w:val="left" w:pos="2160"/>
        </w:tabs>
        <w:spacing w:after="0" w:line="276" w:lineRule="auto"/>
        <w:jc w:val="both"/>
        <w:rPr>
          <w:rFonts w:eastAsia="MS Mincho"/>
          <w:lang w:val="en-US"/>
        </w:rPr>
      </w:pPr>
      <w:r w:rsidRPr="001D19E2">
        <w:rPr>
          <w:rFonts w:eastAsia="MS Mincho"/>
          <w:lang w:val="en-US"/>
        </w:rPr>
        <w:t xml:space="preserve">Q4-4: If the answer to Q4-2 is Yes, what is the content of configuration (e.g. inference configuration) for UE to determine applicable functionalities? </w:t>
      </w:r>
    </w:p>
    <w:p w14:paraId="7ACAC227" w14:textId="46D31D93" w:rsidR="00004062" w:rsidRDefault="00004062" w:rsidP="00004062">
      <w:r w:rsidRPr="002B7A87">
        <w:t>In RAN#11</w:t>
      </w:r>
      <w:r>
        <w:t>8bis</w:t>
      </w:r>
      <w:r w:rsidRPr="002B7A87">
        <w:t xml:space="preserve"> meeting, the following agreement was achieved,</w:t>
      </w:r>
    </w:p>
    <w:p w14:paraId="1128F1F9" w14:textId="77777777" w:rsidR="007359B9" w:rsidRPr="00F022DE" w:rsidRDefault="007359B9" w:rsidP="007359B9">
      <w:pPr>
        <w:pStyle w:val="af9"/>
        <w:ind w:left="0"/>
        <w:rPr>
          <w:rFonts w:eastAsia="等线"/>
          <w:b/>
          <w:highlight w:val="green"/>
          <w:lang w:eastAsia="zh-CN"/>
        </w:rPr>
      </w:pPr>
      <w:r w:rsidRPr="00F022DE">
        <w:rPr>
          <w:rFonts w:eastAsia="等线" w:hint="eastAsia"/>
          <w:b/>
          <w:highlight w:val="green"/>
          <w:lang w:eastAsia="zh-CN"/>
        </w:rPr>
        <w:t>Agreement</w:t>
      </w:r>
      <w:r w:rsidRPr="00F022DE">
        <w:rPr>
          <w:rFonts w:eastAsia="等线"/>
          <w:b/>
          <w:highlight w:val="green"/>
          <w:lang w:eastAsia="zh-CN"/>
        </w:rPr>
        <w:t xml:space="preserve"> </w:t>
      </w:r>
      <w:r w:rsidRPr="00F022DE">
        <w:rPr>
          <w:b/>
          <w:highlight w:val="green"/>
        </w:rPr>
        <w:t>(RAN1#118bis)</w:t>
      </w:r>
    </w:p>
    <w:p w14:paraId="6AD7853E" w14:textId="77777777" w:rsidR="007359B9" w:rsidRDefault="007359B9" w:rsidP="007359B9">
      <w:pPr>
        <w:pStyle w:val="a3"/>
        <w:jc w:val="both"/>
        <w:rPr>
          <w:lang w:eastAsia="de-DE"/>
        </w:rPr>
      </w:pPr>
      <w:r w:rsidRPr="00F14587">
        <w:rPr>
          <w:lang w:eastAsia="de-DE"/>
        </w:rPr>
        <w:t>RAN 1 further study the following options for applicability for inference for UE-side model:</w:t>
      </w:r>
    </w:p>
    <w:p w14:paraId="691F86AB" w14:textId="77777777" w:rsidR="007359B9" w:rsidRDefault="007359B9" w:rsidP="007359B9">
      <w:pPr>
        <w:pStyle w:val="a3"/>
        <w:tabs>
          <w:tab w:val="center" w:pos="4320"/>
          <w:tab w:val="right" w:pos="8640"/>
        </w:tabs>
        <w:jc w:val="both"/>
        <w:rPr>
          <w:lang w:eastAsia="de-DE"/>
        </w:rPr>
      </w:pPr>
      <w:r>
        <w:rPr>
          <w:bCs/>
          <w:lang w:eastAsia="de-DE"/>
        </w:rPr>
        <w:t>Option 1:</w:t>
      </w:r>
      <w:r>
        <w:rPr>
          <w:lang w:eastAsia="de-DE"/>
        </w:rPr>
        <w:t xml:space="preserve"> </w:t>
      </w:r>
    </w:p>
    <w:p w14:paraId="797E44BB"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7C1FA860"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1) UE </w:t>
      </w:r>
      <w:proofErr w:type="gramStart"/>
      <w:r w:rsidRPr="001A3EB5">
        <w:rPr>
          <w:lang w:eastAsia="de-DE"/>
        </w:rPr>
        <w:t>is allowed to</w:t>
      </w:r>
      <w:proofErr w:type="gramEnd"/>
      <w:r w:rsidRPr="001A3EB5">
        <w:rPr>
          <w:lang w:eastAsia="de-DE"/>
        </w:rPr>
        <w:t xml:space="preserve">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658B612F"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2)+3) NW configures one or more </w:t>
      </w:r>
      <w:r w:rsidRPr="001A3EB5">
        <w:rPr>
          <w:i/>
          <w:iCs/>
          <w:lang w:eastAsia="de-DE"/>
        </w:rPr>
        <w:t>CSI-</w:t>
      </w:r>
      <w:proofErr w:type="spellStart"/>
      <w:r w:rsidRPr="001A3EB5">
        <w:rPr>
          <w:i/>
          <w:iCs/>
          <w:lang w:eastAsia="de-DE"/>
        </w:rPr>
        <w:t>ReportConfig</w:t>
      </w:r>
      <w:proofErr w:type="spellEnd"/>
      <w:r w:rsidRPr="001A3EB5">
        <w:rPr>
          <w:i/>
          <w:iCs/>
          <w:lang w:eastAsia="de-DE"/>
        </w:rPr>
        <w:t xml:space="preserve"> </w:t>
      </w:r>
      <w:r w:rsidRPr="001A3EB5">
        <w:rPr>
          <w:lang w:eastAsia="de-DE"/>
        </w:rPr>
        <w:t>for inference configuration, where the associated ID may be configured in CSI framework as working assumption applied.</w:t>
      </w:r>
    </w:p>
    <w:p w14:paraId="2F1C4116"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FFS on whether some IEs in the CSI report configuration can be </w:t>
      </w:r>
      <w:r w:rsidRPr="001A3EB5">
        <w:rPr>
          <w:rFonts w:hint="eastAsia"/>
          <w:lang w:eastAsia="de-DE"/>
        </w:rPr>
        <w:t>removed or modifie</w:t>
      </w:r>
      <w:r w:rsidRPr="001A3EB5">
        <w:rPr>
          <w:lang w:eastAsia="de-DE"/>
        </w:rPr>
        <w:t>d</w:t>
      </w:r>
    </w:p>
    <w:p w14:paraId="69F9A9E1"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rFonts w:eastAsia="等线" w:hint="eastAsia"/>
          <w:lang w:eastAsia="zh-CN"/>
        </w:rPr>
        <w:t xml:space="preserve">Note: </w:t>
      </w:r>
      <w:r w:rsidRPr="001A3EB5">
        <w:rPr>
          <w:lang w:eastAsia="de-DE"/>
        </w:rPr>
        <w:t xml:space="preserve">CSI report </w:t>
      </w:r>
      <w:r w:rsidRPr="001A3EB5">
        <w:rPr>
          <w:rFonts w:eastAsia="等线" w:hint="eastAsia"/>
          <w:lang w:eastAsia="zh-CN"/>
        </w:rPr>
        <w:t xml:space="preserve">configuration </w:t>
      </w:r>
      <w:r w:rsidRPr="001A3EB5">
        <w:rPr>
          <w:lang w:eastAsia="de-DE"/>
        </w:rPr>
        <w:t>for UE-side model inference can</w:t>
      </w:r>
      <w:r w:rsidRPr="001A3EB5">
        <w:rPr>
          <w:rFonts w:eastAsia="等线"/>
          <w:lang w:eastAsia="zh-CN"/>
        </w:rPr>
        <w:t>’</w:t>
      </w:r>
      <w:r w:rsidRPr="001A3EB5">
        <w:rPr>
          <w:rFonts w:eastAsia="等线" w:hint="eastAsia"/>
          <w:lang w:eastAsia="zh-CN"/>
        </w:rPr>
        <w:t>t</w:t>
      </w:r>
      <w:r w:rsidRPr="001A3EB5">
        <w:rPr>
          <w:lang w:eastAsia="de-DE"/>
        </w:rPr>
        <w:t xml:space="preserve"> be activated immediately upon receiving Step 3</w:t>
      </w:r>
    </w:p>
    <w:p w14:paraId="29F7021E"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In Step 4, UE reports applicability(</w:t>
      </w:r>
      <w:proofErr w:type="spellStart"/>
      <w:r w:rsidRPr="001A3EB5">
        <w:rPr>
          <w:lang w:eastAsia="de-DE"/>
        </w:rPr>
        <w:t>ies</w:t>
      </w:r>
      <w:proofErr w:type="spellEnd"/>
      <w:r w:rsidRPr="001A3EB5">
        <w:rPr>
          <w:lang w:eastAsia="de-DE"/>
        </w:rPr>
        <w:t xml:space="preserve">) of the above </w:t>
      </w:r>
      <w:r w:rsidRPr="001A3EB5">
        <w:rPr>
          <w:i/>
          <w:iCs/>
          <w:lang w:eastAsia="de-DE"/>
        </w:rPr>
        <w:t>CSI-</w:t>
      </w:r>
      <w:proofErr w:type="spellStart"/>
      <w:r w:rsidRPr="001A3EB5">
        <w:rPr>
          <w:i/>
          <w:iCs/>
          <w:lang w:eastAsia="de-DE"/>
        </w:rPr>
        <w:t>ReportConfi</w:t>
      </w:r>
      <w:r w:rsidRPr="001A3EB5">
        <w:rPr>
          <w:lang w:eastAsia="de-DE"/>
        </w:rPr>
        <w:t>g</w:t>
      </w:r>
      <w:proofErr w:type="spellEnd"/>
      <w:r w:rsidRPr="001A3EB5">
        <w:rPr>
          <w:lang w:eastAsia="de-DE"/>
        </w:rPr>
        <w:t xml:space="preserve"> </w:t>
      </w:r>
    </w:p>
    <w:p w14:paraId="04190986"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FFS on one or more of the above </w:t>
      </w:r>
      <w:r w:rsidRPr="001A3EB5">
        <w:rPr>
          <w:i/>
          <w:iCs/>
          <w:lang w:eastAsia="de-DE"/>
        </w:rPr>
        <w:t>CSI-</w:t>
      </w:r>
      <w:proofErr w:type="spellStart"/>
      <w:r w:rsidRPr="001A3EB5">
        <w:rPr>
          <w:i/>
          <w:iCs/>
          <w:lang w:eastAsia="de-DE"/>
        </w:rPr>
        <w:t>ReportConfig</w:t>
      </w:r>
      <w:proofErr w:type="spellEnd"/>
      <w:r w:rsidRPr="001A3EB5">
        <w:rPr>
          <w:lang w:eastAsia="de-DE"/>
        </w:rPr>
        <w:t xml:space="preserve"> to be reported</w:t>
      </w:r>
    </w:p>
    <w:p w14:paraId="4F8F1E3D"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FFS on activation (including when/how) of inference report after obtaining the applicability from UE Step 4</w:t>
      </w:r>
    </w:p>
    <w:p w14:paraId="4087EBB8"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rFonts w:eastAsia="等线" w:hint="eastAsia"/>
          <w:lang w:eastAsia="zh-CN"/>
        </w:rPr>
        <w:t>FFS</w:t>
      </w:r>
      <w:r w:rsidRPr="001A3EB5">
        <w:rPr>
          <w:lang w:eastAsia="de-DE"/>
        </w:rPr>
        <w:t xml:space="preserve">: </w:t>
      </w:r>
      <w:r w:rsidRPr="001A3EB5">
        <w:rPr>
          <w:rFonts w:eastAsia="等线" w:hint="eastAsia"/>
          <w:lang w:eastAsia="zh-CN"/>
        </w:rPr>
        <w:t xml:space="preserve">whether </w:t>
      </w:r>
      <w:r w:rsidRPr="001A3EB5">
        <w:rPr>
          <w:lang w:eastAsia="de-DE"/>
        </w:rPr>
        <w:t>Step 5</w:t>
      </w:r>
      <w:r w:rsidRPr="001A3EB5">
        <w:rPr>
          <w:rFonts w:eastAsia="等线" w:hint="eastAsia"/>
          <w:lang w:eastAsia="zh-CN"/>
        </w:rPr>
        <w:t xml:space="preserve"> is needed</w:t>
      </w:r>
      <w:r w:rsidRPr="001A3EB5">
        <w:rPr>
          <w:lang w:eastAsia="de-DE"/>
        </w:rPr>
        <w:t>,</w:t>
      </w:r>
    </w:p>
    <w:p w14:paraId="396AB85A" w14:textId="77777777" w:rsidR="007359B9" w:rsidRPr="001A3EB5" w:rsidRDefault="007359B9" w:rsidP="007359B9">
      <w:pPr>
        <w:pStyle w:val="af9"/>
        <w:ind w:left="0"/>
        <w:rPr>
          <w:rFonts w:eastAsia="等线"/>
          <w:lang w:eastAsia="zh-CN"/>
        </w:rPr>
      </w:pPr>
    </w:p>
    <w:p w14:paraId="4E2F2B9D" w14:textId="77777777" w:rsidR="007359B9" w:rsidRPr="001A3EB5" w:rsidRDefault="007359B9" w:rsidP="007359B9">
      <w:pPr>
        <w:pStyle w:val="a3"/>
        <w:tabs>
          <w:tab w:val="center" w:pos="4320"/>
          <w:tab w:val="right" w:pos="8640"/>
        </w:tabs>
        <w:jc w:val="both"/>
        <w:rPr>
          <w:lang w:eastAsia="de-DE"/>
        </w:rPr>
      </w:pPr>
      <w:r w:rsidRPr="001A3EB5">
        <w:rPr>
          <w:bCs/>
          <w:lang w:eastAsia="de-DE"/>
        </w:rPr>
        <w:lastRenderedPageBreak/>
        <w:t xml:space="preserve">Option </w:t>
      </w:r>
      <w:r w:rsidRPr="001A3EB5">
        <w:rPr>
          <w:rFonts w:hint="eastAsia"/>
          <w:bCs/>
        </w:rPr>
        <w:t>2</w:t>
      </w:r>
      <w:r w:rsidRPr="001A3EB5">
        <w:rPr>
          <w:bCs/>
          <w:lang w:eastAsia="de-DE"/>
        </w:rPr>
        <w:t>:</w:t>
      </w:r>
      <w:r w:rsidRPr="001A3EB5">
        <w:rPr>
          <w:lang w:eastAsia="de-DE"/>
        </w:rPr>
        <w:t xml:space="preserve"> </w:t>
      </w:r>
    </w:p>
    <w:p w14:paraId="02A8F47D"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26B819B5"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UE </w:t>
      </w:r>
      <w:proofErr w:type="gramStart"/>
      <w:r w:rsidRPr="001A3EB5">
        <w:rPr>
          <w:lang w:eastAsia="de-DE"/>
        </w:rPr>
        <w:t>is allowed to</w:t>
      </w:r>
      <w:proofErr w:type="gramEnd"/>
      <w:r w:rsidRPr="001A3EB5">
        <w:rPr>
          <w:lang w:eastAsia="de-DE"/>
        </w:rPr>
        <w:t xml:space="preserve">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7FBEF45E"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NW configures one </w:t>
      </w:r>
      <w:r w:rsidRPr="001A3EB5">
        <w:rPr>
          <w:rFonts w:eastAsia="等线" w:hint="eastAsia"/>
          <w:lang w:eastAsia="zh-CN"/>
        </w:rPr>
        <w:t xml:space="preserve">set </w:t>
      </w:r>
      <w:r w:rsidRPr="001A3EB5">
        <w:rPr>
          <w:lang w:eastAsia="de-DE"/>
        </w:rPr>
        <w:t>or multiple sets of inference</w:t>
      </w:r>
      <w:r w:rsidRPr="001A3EB5">
        <w:rPr>
          <w:rFonts w:eastAsia="等线" w:hint="eastAsia"/>
          <w:lang w:eastAsia="zh-CN"/>
        </w:rPr>
        <w:t xml:space="preserve"> related</w:t>
      </w:r>
      <w:r w:rsidRPr="001A3EB5">
        <w:rPr>
          <w:lang w:eastAsia="de-DE"/>
        </w:rPr>
        <w:t xml:space="preserve"> parameters</w:t>
      </w:r>
    </w:p>
    <w:p w14:paraId="5BB1B328" w14:textId="77777777" w:rsidR="007359B9" w:rsidRPr="001A3EB5" w:rsidRDefault="007359B9" w:rsidP="00620E9F">
      <w:pPr>
        <w:pStyle w:val="af9"/>
        <w:numPr>
          <w:ilvl w:val="2"/>
          <w:numId w:val="16"/>
        </w:numPr>
        <w:overflowPunct/>
        <w:autoSpaceDE/>
        <w:autoSpaceDN/>
        <w:adjustRightInd/>
        <w:spacing w:after="0"/>
        <w:contextualSpacing w:val="0"/>
        <w:textAlignment w:val="auto"/>
        <w:rPr>
          <w:lang w:eastAsia="de-DE"/>
        </w:rPr>
      </w:pPr>
      <w:r w:rsidRPr="001A3EB5">
        <w:rPr>
          <w:lang w:eastAsia="de-DE"/>
        </w:rPr>
        <w:t xml:space="preserve">Note: the set of inference </w:t>
      </w:r>
      <w:r w:rsidRPr="001A3EB5">
        <w:rPr>
          <w:rFonts w:eastAsia="等线" w:hint="eastAsia"/>
          <w:lang w:eastAsia="zh-CN"/>
        </w:rPr>
        <w:t xml:space="preserve">related </w:t>
      </w:r>
      <w:r w:rsidRPr="001A3EB5">
        <w:rPr>
          <w:lang w:eastAsia="de-DE"/>
        </w:rPr>
        <w:t xml:space="preserve">parameters is not configured by </w:t>
      </w:r>
      <w:r w:rsidRPr="001A3EB5">
        <w:rPr>
          <w:i/>
          <w:iCs/>
          <w:lang w:eastAsia="de-DE"/>
        </w:rPr>
        <w:t>CSI-</w:t>
      </w:r>
      <w:proofErr w:type="spellStart"/>
      <w:r w:rsidRPr="001A3EB5">
        <w:rPr>
          <w:i/>
          <w:iCs/>
          <w:lang w:eastAsia="de-DE"/>
        </w:rPr>
        <w:t>ReportConfig</w:t>
      </w:r>
      <w:proofErr w:type="spellEnd"/>
      <w:r w:rsidRPr="001A3EB5">
        <w:rPr>
          <w:i/>
          <w:iCs/>
          <w:lang w:eastAsia="de-DE"/>
        </w:rPr>
        <w:t xml:space="preserve"> </w:t>
      </w:r>
    </w:p>
    <w:p w14:paraId="4B32ECDB" w14:textId="77777777" w:rsidR="007359B9" w:rsidRPr="001A3EB5" w:rsidRDefault="007359B9" w:rsidP="00620E9F">
      <w:pPr>
        <w:pStyle w:val="af9"/>
        <w:numPr>
          <w:ilvl w:val="2"/>
          <w:numId w:val="16"/>
        </w:numPr>
        <w:overflowPunct/>
        <w:autoSpaceDE/>
        <w:autoSpaceDN/>
        <w:adjustRightInd/>
        <w:spacing w:after="0"/>
        <w:contextualSpacing w:val="0"/>
        <w:textAlignment w:val="auto"/>
        <w:rPr>
          <w:lang w:eastAsia="de-DE"/>
        </w:rPr>
      </w:pPr>
      <w:r w:rsidRPr="001A3EB5">
        <w:rPr>
          <w:lang w:eastAsia="de-DE"/>
        </w:rPr>
        <w:t xml:space="preserve">FFS on the set of inference </w:t>
      </w:r>
      <w:r w:rsidRPr="001A3EB5">
        <w:rPr>
          <w:rFonts w:eastAsia="等线" w:hint="eastAsia"/>
          <w:lang w:eastAsia="zh-CN"/>
        </w:rPr>
        <w:t xml:space="preserve">related </w:t>
      </w:r>
      <w:r w:rsidRPr="001A3EB5">
        <w:rPr>
          <w:lang w:eastAsia="de-DE"/>
        </w:rPr>
        <w:t xml:space="preserve">parameters, at least including: </w:t>
      </w:r>
    </w:p>
    <w:p w14:paraId="7BB579E7"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lang w:eastAsia="de-DE"/>
        </w:rPr>
        <w:t>Set A related information</w:t>
      </w:r>
    </w:p>
    <w:p w14:paraId="7C1285C8"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lang w:eastAsia="de-DE"/>
        </w:rPr>
        <w:t>Set B related information</w:t>
      </w:r>
    </w:p>
    <w:p w14:paraId="6DA33507"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lang w:eastAsia="de-DE"/>
        </w:rPr>
        <w:t xml:space="preserve">Report content related information </w:t>
      </w:r>
    </w:p>
    <w:p w14:paraId="2936329F"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lang w:eastAsia="de-DE"/>
        </w:rPr>
        <w:t xml:space="preserve">For BM-Case 2, </w:t>
      </w:r>
    </w:p>
    <w:p w14:paraId="1F40D8F4" w14:textId="77777777" w:rsidR="007359B9" w:rsidRPr="001A3EB5" w:rsidRDefault="007359B9" w:rsidP="00620E9F">
      <w:pPr>
        <w:pStyle w:val="af9"/>
        <w:numPr>
          <w:ilvl w:val="4"/>
          <w:numId w:val="16"/>
        </w:numPr>
        <w:overflowPunct/>
        <w:autoSpaceDE/>
        <w:autoSpaceDN/>
        <w:adjustRightInd/>
        <w:spacing w:after="0"/>
        <w:contextualSpacing w:val="0"/>
        <w:textAlignment w:val="auto"/>
        <w:rPr>
          <w:lang w:eastAsia="de-DE"/>
        </w:rPr>
      </w:pPr>
      <w:r w:rsidRPr="001A3EB5">
        <w:rPr>
          <w:lang w:eastAsia="de-DE"/>
        </w:rPr>
        <w:t>Time instances related information for measurements</w:t>
      </w:r>
    </w:p>
    <w:p w14:paraId="15CFBE4B" w14:textId="77777777" w:rsidR="007359B9" w:rsidRPr="001A3EB5" w:rsidRDefault="007359B9" w:rsidP="00620E9F">
      <w:pPr>
        <w:pStyle w:val="af9"/>
        <w:numPr>
          <w:ilvl w:val="4"/>
          <w:numId w:val="16"/>
        </w:numPr>
        <w:overflowPunct/>
        <w:autoSpaceDE/>
        <w:autoSpaceDN/>
        <w:adjustRightInd/>
        <w:spacing w:after="0"/>
        <w:contextualSpacing w:val="0"/>
        <w:textAlignment w:val="auto"/>
        <w:rPr>
          <w:lang w:eastAsia="de-DE"/>
        </w:rPr>
      </w:pPr>
      <w:r w:rsidRPr="001A3EB5">
        <w:rPr>
          <w:lang w:eastAsia="de-DE"/>
        </w:rPr>
        <w:t>Time instances related information for prediction</w:t>
      </w:r>
    </w:p>
    <w:p w14:paraId="5DC3F8D1"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The associated ID</w:t>
      </w:r>
      <w:r w:rsidRPr="001A3EB5">
        <w:rPr>
          <w:rFonts w:eastAsia="等线" w:hint="eastAsia"/>
          <w:lang w:eastAsia="zh-CN"/>
        </w:rPr>
        <w:t>(s)</w:t>
      </w:r>
      <w:r w:rsidRPr="001A3EB5">
        <w:rPr>
          <w:lang w:eastAsia="de-DE"/>
        </w:rPr>
        <w:t xml:space="preserve"> may be configured </w:t>
      </w:r>
    </w:p>
    <w:p w14:paraId="422D6542" w14:textId="77777777" w:rsidR="007359B9" w:rsidRPr="001A3EB5" w:rsidRDefault="007359B9" w:rsidP="00620E9F">
      <w:pPr>
        <w:pStyle w:val="af9"/>
        <w:numPr>
          <w:ilvl w:val="2"/>
          <w:numId w:val="16"/>
        </w:numPr>
        <w:overflowPunct/>
        <w:autoSpaceDE/>
        <w:autoSpaceDN/>
        <w:adjustRightInd/>
        <w:spacing w:after="0"/>
        <w:contextualSpacing w:val="0"/>
        <w:textAlignment w:val="auto"/>
        <w:rPr>
          <w:lang w:eastAsia="de-DE"/>
        </w:rPr>
      </w:pPr>
      <w:r w:rsidRPr="001A3EB5">
        <w:rPr>
          <w:lang w:eastAsia="de-DE"/>
        </w:rPr>
        <w:t>wherein the associated ID</w:t>
      </w:r>
      <w:r w:rsidRPr="001A3EB5">
        <w:rPr>
          <w:rFonts w:eastAsia="等线" w:hint="eastAsia"/>
          <w:lang w:eastAsia="zh-CN"/>
        </w:rPr>
        <w:t>(s)</w:t>
      </w:r>
      <w:r w:rsidRPr="001A3EB5">
        <w:rPr>
          <w:lang w:eastAsia="de-DE"/>
        </w:rPr>
        <w:t xml:space="preserve"> may be </w:t>
      </w:r>
    </w:p>
    <w:p w14:paraId="62926E11" w14:textId="77777777" w:rsidR="007359B9" w:rsidRPr="001A3EB5" w:rsidRDefault="007359B9" w:rsidP="00620E9F">
      <w:pPr>
        <w:pStyle w:val="af9"/>
        <w:numPr>
          <w:ilvl w:val="3"/>
          <w:numId w:val="16"/>
        </w:numPr>
        <w:tabs>
          <w:tab w:val="left" w:pos="2160"/>
        </w:tabs>
        <w:overflowPunct/>
        <w:autoSpaceDE/>
        <w:autoSpaceDN/>
        <w:adjustRightInd/>
        <w:spacing w:after="0"/>
        <w:contextualSpacing w:val="0"/>
        <w:textAlignment w:val="auto"/>
        <w:rPr>
          <w:lang w:eastAsia="de-DE"/>
        </w:rPr>
      </w:pPr>
      <w:r w:rsidRPr="001A3EB5">
        <w:rPr>
          <w:rFonts w:eastAsia="等线" w:hint="eastAsia"/>
          <w:lang w:eastAsia="zh-CN"/>
        </w:rPr>
        <w:t xml:space="preserve">FFS: </w:t>
      </w:r>
      <w:r w:rsidRPr="001A3EB5">
        <w:rPr>
          <w:lang w:eastAsia="de-DE"/>
        </w:rPr>
        <w:t xml:space="preserve">a) part of </w:t>
      </w:r>
      <w:r w:rsidRPr="001A3EB5">
        <w:rPr>
          <w:rFonts w:eastAsia="等线" w:hint="eastAsia"/>
          <w:lang w:eastAsia="zh-CN"/>
        </w:rPr>
        <w:t>one set of the</w:t>
      </w:r>
      <w:r w:rsidRPr="001A3EB5">
        <w:rPr>
          <w:lang w:eastAsia="de-DE"/>
        </w:rPr>
        <w:t xml:space="preserve"> inference</w:t>
      </w:r>
      <w:r w:rsidRPr="001A3EB5">
        <w:rPr>
          <w:rFonts w:eastAsia="等线" w:hint="eastAsia"/>
          <w:lang w:eastAsia="zh-CN"/>
        </w:rPr>
        <w:t xml:space="preserve"> related</w:t>
      </w:r>
      <w:r w:rsidRPr="001A3EB5">
        <w:rPr>
          <w:lang w:eastAsia="de-DE"/>
        </w:rPr>
        <w:t xml:space="preserve"> parameters, or </w:t>
      </w:r>
    </w:p>
    <w:p w14:paraId="26955AE5"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rFonts w:eastAsia="等线" w:hint="eastAsia"/>
          <w:lang w:eastAsia="zh-CN"/>
        </w:rPr>
        <w:t xml:space="preserve">FFS: </w:t>
      </w:r>
      <w:r w:rsidRPr="001A3EB5">
        <w:rPr>
          <w:lang w:eastAsia="de-DE"/>
        </w:rPr>
        <w:t xml:space="preserve">b) independently from the </w:t>
      </w:r>
      <w:r w:rsidRPr="001A3EB5">
        <w:rPr>
          <w:rFonts w:eastAsia="等线" w:hint="eastAsia"/>
          <w:lang w:eastAsia="zh-CN"/>
        </w:rPr>
        <w:t xml:space="preserve">one </w:t>
      </w:r>
      <w:r w:rsidRPr="001A3EB5">
        <w:rPr>
          <w:lang w:eastAsia="de-DE"/>
        </w:rPr>
        <w:t xml:space="preserve">set of the inference </w:t>
      </w:r>
      <w:r w:rsidRPr="001A3EB5">
        <w:rPr>
          <w:rFonts w:eastAsia="等线" w:hint="eastAsia"/>
          <w:lang w:eastAsia="zh-CN"/>
        </w:rPr>
        <w:t xml:space="preserve">related </w:t>
      </w:r>
      <w:r w:rsidRPr="001A3EB5">
        <w:rPr>
          <w:lang w:eastAsia="de-DE"/>
        </w:rPr>
        <w:t xml:space="preserve">parameters. </w:t>
      </w:r>
    </w:p>
    <w:p w14:paraId="4ACCB911"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 xml:space="preserve">In Step 4, UE reports applicability of the above one or multiple sets of inference </w:t>
      </w:r>
      <w:r w:rsidRPr="001A3EB5">
        <w:rPr>
          <w:rFonts w:eastAsia="等线" w:hint="eastAsia"/>
          <w:lang w:eastAsia="zh-CN"/>
        </w:rPr>
        <w:t xml:space="preserve">related </w:t>
      </w:r>
      <w:r w:rsidRPr="001A3EB5">
        <w:rPr>
          <w:lang w:eastAsia="de-DE"/>
        </w:rPr>
        <w:t>parameters, where the associated ID information may be associated.</w:t>
      </w:r>
    </w:p>
    <w:p w14:paraId="1CCE74A4" w14:textId="127C7B41"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In Step 5, NW configures configuration(s) for CSI report for inference</w:t>
      </w:r>
    </w:p>
    <w:p w14:paraId="375D6B6E" w14:textId="77777777" w:rsidR="007359B9" w:rsidRPr="001A3EB5" w:rsidRDefault="007359B9" w:rsidP="007359B9">
      <w:pPr>
        <w:pStyle w:val="a3"/>
        <w:jc w:val="both"/>
        <w:rPr>
          <w:lang w:eastAsia="de-DE"/>
        </w:rPr>
      </w:pPr>
      <w:r w:rsidRPr="001A3EB5">
        <w:rPr>
          <w:bCs/>
          <w:lang w:eastAsia="de-DE"/>
        </w:rPr>
        <w:t>Option 3:</w:t>
      </w:r>
      <w:r w:rsidRPr="001A3EB5">
        <w:rPr>
          <w:rFonts w:cs="Arial"/>
          <w:bCs/>
          <w:lang w:eastAsia="de-DE"/>
        </w:rPr>
        <w:t xml:space="preserve"> </w:t>
      </w:r>
    </w:p>
    <w:p w14:paraId="15EF291D"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13090253"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1) UE </w:t>
      </w:r>
      <w:proofErr w:type="gramStart"/>
      <w:r w:rsidRPr="001A3EB5">
        <w:rPr>
          <w:lang w:eastAsia="de-DE"/>
        </w:rPr>
        <w:t>is allowed to</w:t>
      </w:r>
      <w:proofErr w:type="gramEnd"/>
      <w:r w:rsidRPr="001A3EB5">
        <w:rPr>
          <w:lang w:eastAsia="de-DE"/>
        </w:rPr>
        <w:t xml:space="preserve">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5BAAD3E3"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2) The associated ID(s) may be provided to UE, e.g., a new RRC parameter. </w:t>
      </w:r>
    </w:p>
    <w:p w14:paraId="438F8BF9"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In Step 4, UE reports by UAI</w:t>
      </w:r>
    </w:p>
    <w:p w14:paraId="74F9A77F"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 xml:space="preserve">the applicable one or multiple sets of inference related parameters may be included. </w:t>
      </w:r>
    </w:p>
    <w:p w14:paraId="289B9D63" w14:textId="77777777" w:rsidR="007359B9" w:rsidRPr="001A3EB5" w:rsidRDefault="007359B9" w:rsidP="00620E9F">
      <w:pPr>
        <w:pStyle w:val="af9"/>
        <w:numPr>
          <w:ilvl w:val="2"/>
          <w:numId w:val="16"/>
        </w:numPr>
        <w:overflowPunct/>
        <w:autoSpaceDE/>
        <w:autoSpaceDN/>
        <w:adjustRightInd/>
        <w:spacing w:after="0"/>
        <w:contextualSpacing w:val="0"/>
        <w:textAlignment w:val="auto"/>
        <w:rPr>
          <w:lang w:eastAsia="de-DE"/>
        </w:rPr>
      </w:pPr>
      <w:r w:rsidRPr="001A3EB5">
        <w:rPr>
          <w:lang w:eastAsia="de-DE"/>
        </w:rPr>
        <w:t xml:space="preserve">FFS on the set of inference related parameters, at least including: </w:t>
      </w:r>
    </w:p>
    <w:p w14:paraId="74F1A851"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lang w:eastAsia="de-DE"/>
        </w:rPr>
        <w:t>Set A related information</w:t>
      </w:r>
    </w:p>
    <w:p w14:paraId="75D324F5"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lang w:eastAsia="de-DE"/>
        </w:rPr>
        <w:t>Set B related information</w:t>
      </w:r>
    </w:p>
    <w:p w14:paraId="403DBCD2"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lang w:eastAsia="de-DE"/>
        </w:rPr>
        <w:t xml:space="preserve">Report content related information </w:t>
      </w:r>
    </w:p>
    <w:p w14:paraId="1B819AD5" w14:textId="77777777" w:rsidR="007359B9" w:rsidRPr="001A3EB5" w:rsidRDefault="007359B9" w:rsidP="00620E9F">
      <w:pPr>
        <w:pStyle w:val="af9"/>
        <w:numPr>
          <w:ilvl w:val="3"/>
          <w:numId w:val="16"/>
        </w:numPr>
        <w:overflowPunct/>
        <w:autoSpaceDE/>
        <w:autoSpaceDN/>
        <w:adjustRightInd/>
        <w:spacing w:after="0"/>
        <w:contextualSpacing w:val="0"/>
        <w:textAlignment w:val="auto"/>
        <w:rPr>
          <w:lang w:eastAsia="de-DE"/>
        </w:rPr>
      </w:pPr>
      <w:r w:rsidRPr="001A3EB5">
        <w:rPr>
          <w:lang w:eastAsia="de-DE"/>
        </w:rPr>
        <w:t xml:space="preserve">For BM-Case 2, </w:t>
      </w:r>
    </w:p>
    <w:p w14:paraId="561DAF59" w14:textId="77777777" w:rsidR="007359B9" w:rsidRPr="001A3EB5" w:rsidRDefault="007359B9" w:rsidP="00620E9F">
      <w:pPr>
        <w:pStyle w:val="af9"/>
        <w:numPr>
          <w:ilvl w:val="4"/>
          <w:numId w:val="16"/>
        </w:numPr>
        <w:overflowPunct/>
        <w:autoSpaceDE/>
        <w:autoSpaceDN/>
        <w:adjustRightInd/>
        <w:spacing w:after="0"/>
        <w:contextualSpacing w:val="0"/>
        <w:textAlignment w:val="auto"/>
        <w:rPr>
          <w:lang w:eastAsia="de-DE"/>
        </w:rPr>
      </w:pPr>
      <w:r w:rsidRPr="001A3EB5">
        <w:rPr>
          <w:lang w:eastAsia="de-DE"/>
        </w:rPr>
        <w:t>Time instances related information for measurements</w:t>
      </w:r>
    </w:p>
    <w:p w14:paraId="4BDCDE98" w14:textId="77777777" w:rsidR="007359B9" w:rsidRPr="001A3EB5" w:rsidRDefault="007359B9" w:rsidP="00620E9F">
      <w:pPr>
        <w:pStyle w:val="af9"/>
        <w:numPr>
          <w:ilvl w:val="4"/>
          <w:numId w:val="16"/>
        </w:numPr>
        <w:overflowPunct/>
        <w:autoSpaceDE/>
        <w:autoSpaceDN/>
        <w:adjustRightInd/>
        <w:spacing w:after="0"/>
        <w:contextualSpacing w:val="0"/>
        <w:textAlignment w:val="auto"/>
        <w:rPr>
          <w:lang w:eastAsia="de-DE"/>
        </w:rPr>
      </w:pPr>
      <w:r w:rsidRPr="001A3EB5">
        <w:rPr>
          <w:lang w:eastAsia="de-DE"/>
        </w:rPr>
        <w:t>Time instances related information for prediction</w:t>
      </w:r>
    </w:p>
    <w:p w14:paraId="73545152" w14:textId="77777777" w:rsidR="007359B9" w:rsidRPr="001A3EB5" w:rsidRDefault="007359B9" w:rsidP="00620E9F">
      <w:pPr>
        <w:pStyle w:val="af9"/>
        <w:numPr>
          <w:ilvl w:val="2"/>
          <w:numId w:val="16"/>
        </w:numPr>
        <w:overflowPunct/>
        <w:autoSpaceDE/>
        <w:autoSpaceDN/>
        <w:adjustRightInd/>
        <w:spacing w:after="0"/>
        <w:contextualSpacing w:val="0"/>
        <w:textAlignment w:val="auto"/>
        <w:rPr>
          <w:lang w:eastAsia="de-DE"/>
        </w:rPr>
      </w:pPr>
      <w:r w:rsidRPr="001A3EB5">
        <w:rPr>
          <w:lang w:eastAsia="de-DE"/>
        </w:rPr>
        <w:t>Note: not applicable may also be replied by UE</w:t>
      </w:r>
    </w:p>
    <w:p w14:paraId="04C0AA68" w14:textId="77777777" w:rsidR="007359B9" w:rsidRPr="001A3EB5" w:rsidRDefault="007359B9" w:rsidP="00620E9F">
      <w:pPr>
        <w:pStyle w:val="af9"/>
        <w:numPr>
          <w:ilvl w:val="2"/>
          <w:numId w:val="16"/>
        </w:numPr>
        <w:overflowPunct/>
        <w:autoSpaceDE/>
        <w:autoSpaceDN/>
        <w:adjustRightInd/>
        <w:spacing w:after="0"/>
        <w:contextualSpacing w:val="0"/>
        <w:textAlignment w:val="auto"/>
        <w:rPr>
          <w:lang w:eastAsia="de-DE"/>
        </w:rPr>
      </w:pPr>
      <w:r w:rsidRPr="001A3EB5">
        <w:rPr>
          <w:lang w:eastAsia="de-DE"/>
        </w:rPr>
        <w:t>Note: if the inference related parameters are not supported for reporting, only the applicability(</w:t>
      </w:r>
      <w:proofErr w:type="spellStart"/>
      <w:r w:rsidRPr="001A3EB5">
        <w:rPr>
          <w:lang w:eastAsia="de-DE"/>
        </w:rPr>
        <w:t>ies</w:t>
      </w:r>
      <w:proofErr w:type="spellEnd"/>
      <w:r w:rsidRPr="001A3EB5">
        <w:rPr>
          <w:lang w:eastAsia="de-DE"/>
        </w:rPr>
        <w:t xml:space="preserve">) or not is reported in Step 4. </w:t>
      </w:r>
    </w:p>
    <w:p w14:paraId="6E5615BF" w14:textId="77777777" w:rsidR="007359B9" w:rsidRPr="001A3EB5" w:rsidRDefault="007359B9" w:rsidP="00620E9F">
      <w:pPr>
        <w:pStyle w:val="af9"/>
        <w:numPr>
          <w:ilvl w:val="1"/>
          <w:numId w:val="16"/>
        </w:numPr>
        <w:overflowPunct/>
        <w:autoSpaceDE/>
        <w:autoSpaceDN/>
        <w:adjustRightInd/>
        <w:spacing w:after="0"/>
        <w:contextualSpacing w:val="0"/>
        <w:textAlignment w:val="auto"/>
        <w:rPr>
          <w:lang w:eastAsia="de-DE"/>
        </w:rPr>
      </w:pPr>
      <w:r w:rsidRPr="001A3EB5">
        <w:rPr>
          <w:lang w:eastAsia="de-DE"/>
        </w:rPr>
        <w:t>the associated ID(s) may be included</w:t>
      </w:r>
    </w:p>
    <w:p w14:paraId="778D228A" w14:textId="77777777" w:rsidR="007359B9" w:rsidRPr="001A3EB5" w:rsidRDefault="007359B9" w:rsidP="00620E9F">
      <w:pPr>
        <w:pStyle w:val="af9"/>
        <w:numPr>
          <w:ilvl w:val="2"/>
          <w:numId w:val="16"/>
        </w:numPr>
        <w:overflowPunct/>
        <w:autoSpaceDE/>
        <w:autoSpaceDN/>
        <w:adjustRightInd/>
        <w:spacing w:after="0"/>
        <w:contextualSpacing w:val="0"/>
        <w:textAlignment w:val="auto"/>
        <w:rPr>
          <w:lang w:eastAsia="de-DE"/>
        </w:rPr>
      </w:pPr>
      <w:r w:rsidRPr="001A3EB5">
        <w:rPr>
          <w:lang w:eastAsia="de-DE"/>
        </w:rPr>
        <w:t xml:space="preserve">FFS: a) as part of the inference related parameters, or </w:t>
      </w:r>
    </w:p>
    <w:p w14:paraId="7C730689" w14:textId="77777777" w:rsidR="007359B9" w:rsidRPr="001A3EB5" w:rsidRDefault="007359B9" w:rsidP="00620E9F">
      <w:pPr>
        <w:pStyle w:val="af9"/>
        <w:numPr>
          <w:ilvl w:val="2"/>
          <w:numId w:val="16"/>
        </w:numPr>
        <w:overflowPunct/>
        <w:autoSpaceDE/>
        <w:autoSpaceDN/>
        <w:adjustRightInd/>
        <w:spacing w:after="0"/>
        <w:contextualSpacing w:val="0"/>
        <w:textAlignment w:val="auto"/>
        <w:rPr>
          <w:lang w:eastAsia="de-DE"/>
        </w:rPr>
      </w:pPr>
      <w:r w:rsidRPr="001A3EB5">
        <w:rPr>
          <w:lang w:eastAsia="de-DE"/>
        </w:rPr>
        <w:t xml:space="preserve">FFS: b) independently from the set of the inference related parameters. </w:t>
      </w:r>
    </w:p>
    <w:p w14:paraId="63CEA017" w14:textId="77777777" w:rsidR="007359B9" w:rsidRPr="001A3EB5" w:rsidRDefault="007359B9" w:rsidP="00620E9F">
      <w:pPr>
        <w:pStyle w:val="af9"/>
        <w:numPr>
          <w:ilvl w:val="0"/>
          <w:numId w:val="16"/>
        </w:numPr>
        <w:overflowPunct/>
        <w:autoSpaceDE/>
        <w:autoSpaceDN/>
        <w:adjustRightInd/>
        <w:spacing w:after="0"/>
        <w:contextualSpacing w:val="0"/>
        <w:textAlignment w:val="auto"/>
        <w:rPr>
          <w:lang w:eastAsia="de-DE"/>
        </w:rPr>
      </w:pPr>
      <w:r w:rsidRPr="001A3EB5">
        <w:rPr>
          <w:lang w:eastAsia="de-DE"/>
        </w:rPr>
        <w:t>In Step 5, NW configures configuration(s) for CSI report for inference.</w:t>
      </w:r>
    </w:p>
    <w:p w14:paraId="08E088F8" w14:textId="77777777" w:rsidR="007359B9" w:rsidRDefault="007359B9" w:rsidP="007359B9">
      <w:pPr>
        <w:pStyle w:val="a3"/>
        <w:jc w:val="both"/>
        <w:rPr>
          <w:lang w:eastAsia="de-DE"/>
        </w:rPr>
      </w:pPr>
      <w:r w:rsidRPr="003317F5">
        <w:rPr>
          <w:lang w:eastAsia="de-DE"/>
        </w:rPr>
        <w:t xml:space="preserve">Note: There is no impact of configuring CSI report configuration for non-AI beam management in </w:t>
      </w:r>
      <w:r w:rsidRPr="003317F5">
        <w:rPr>
          <w:i/>
          <w:iCs/>
          <w:lang w:eastAsia="de-DE"/>
        </w:rPr>
        <w:t>RRCReconfiguration.</w:t>
      </w:r>
      <w:r>
        <w:rPr>
          <w:lang w:eastAsia="de-DE"/>
        </w:rPr>
        <w:t xml:space="preserve"> </w:t>
      </w:r>
    </w:p>
    <w:p w14:paraId="2C225AE2" w14:textId="77777777" w:rsidR="007359B9" w:rsidRPr="002B7A87" w:rsidRDefault="007359B9" w:rsidP="00004062">
      <w:pPr>
        <w:rPr>
          <w:highlight w:val="green"/>
        </w:rPr>
      </w:pPr>
    </w:p>
    <w:p w14:paraId="3D8817F1" w14:textId="7E179DFE" w:rsidR="00E55E04" w:rsidRDefault="00F022DE" w:rsidP="00F022DE">
      <w:r>
        <w:t>Considering interaction of the Associated ID in RAN2 L</w:t>
      </w:r>
      <w:r w:rsidRPr="00A65A3B">
        <w:t>S</w:t>
      </w:r>
      <w:r>
        <w:t xml:space="preserve"> </w:t>
      </w:r>
      <w:r w:rsidRPr="00AC599A">
        <w:t>[1]</w:t>
      </w:r>
      <w:r>
        <w:t xml:space="preserve">, we will initially </w:t>
      </w:r>
      <w:proofErr w:type="spellStart"/>
      <w:r>
        <w:t>analyze</w:t>
      </w:r>
      <w:proofErr w:type="spellEnd"/>
      <w:r>
        <w:t xml:space="preserve"> </w:t>
      </w:r>
      <w:r w:rsidR="00E55E04">
        <w:t>above 3</w:t>
      </w:r>
      <w:r>
        <w:t xml:space="preserve"> potential interaction process</w:t>
      </w:r>
      <w:r w:rsidR="00E55E04">
        <w:t>es</w:t>
      </w:r>
      <w:r>
        <w:t xml:space="preserve"> of the Associated ID combining RAN1 and RAN2 agreements. </w:t>
      </w:r>
    </w:p>
    <w:p w14:paraId="2E8FCB97" w14:textId="57FBA0CD" w:rsidR="00E55E04" w:rsidRDefault="00ED6D3A" w:rsidP="00E55E04">
      <w:pPr>
        <w:jc w:val="center"/>
      </w:pPr>
      <w:r>
        <w:rPr>
          <w:noProof/>
        </w:rPr>
        <w:lastRenderedPageBreak/>
        <w:drawing>
          <wp:inline distT="0" distB="0" distL="0" distR="0" wp14:anchorId="3E0C05CA" wp14:editId="7FF2B53B">
            <wp:extent cx="2761861" cy="338400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1861" cy="3384000"/>
                    </a:xfrm>
                    <a:prstGeom prst="rect">
                      <a:avLst/>
                    </a:prstGeom>
                    <a:noFill/>
                  </pic:spPr>
                </pic:pic>
              </a:graphicData>
            </a:graphic>
          </wp:inline>
        </w:drawing>
      </w:r>
    </w:p>
    <w:p w14:paraId="29567FDE" w14:textId="2ACEE678" w:rsidR="00E55E04" w:rsidRDefault="00E55E04" w:rsidP="00E55E04">
      <w:pPr>
        <w:jc w:val="center"/>
        <w:rPr>
          <w:b/>
        </w:rPr>
      </w:pPr>
      <w:r w:rsidRPr="004D61C6">
        <w:rPr>
          <w:b/>
        </w:rPr>
        <w:t xml:space="preserve">Figure </w:t>
      </w:r>
      <w:r w:rsidR="0056053D">
        <w:rPr>
          <w:b/>
        </w:rPr>
        <w:t>1</w:t>
      </w:r>
      <w:r>
        <w:rPr>
          <w:b/>
        </w:rPr>
        <w:t xml:space="preserve">: </w:t>
      </w:r>
      <w:r>
        <w:rPr>
          <w:rFonts w:hint="eastAsia"/>
          <w:b/>
        </w:rPr>
        <w:t>interactive</w:t>
      </w:r>
      <w:r>
        <w:rPr>
          <w:b/>
        </w:rPr>
        <w:t xml:space="preserve"> processing of associated ID for option 1</w:t>
      </w:r>
    </w:p>
    <w:p w14:paraId="3BA288EC" w14:textId="183327D5" w:rsidR="00E55E04" w:rsidRPr="00CE74AE" w:rsidRDefault="00E55E04" w:rsidP="00E55E04">
      <w:pPr>
        <w:rPr>
          <w:b/>
          <w:u w:val="single"/>
        </w:rPr>
      </w:pPr>
      <w:r w:rsidRPr="00CE74AE">
        <w:rPr>
          <w:rFonts w:hint="eastAsia"/>
          <w:b/>
          <w:u w:val="single"/>
        </w:rPr>
        <w:t>F</w:t>
      </w:r>
      <w:r w:rsidRPr="00CE74AE">
        <w:rPr>
          <w:b/>
          <w:u w:val="single"/>
        </w:rPr>
        <w:t>or option 1:</w:t>
      </w:r>
    </w:p>
    <w:p w14:paraId="656B88B8" w14:textId="77777777" w:rsidR="00E55E04" w:rsidRPr="00966AB6" w:rsidRDefault="00E55E04" w:rsidP="00620E9F">
      <w:pPr>
        <w:pStyle w:val="af9"/>
        <w:widowControl w:val="0"/>
        <w:numPr>
          <w:ilvl w:val="0"/>
          <w:numId w:val="9"/>
        </w:numPr>
        <w:autoSpaceDE/>
        <w:autoSpaceDN/>
        <w:adjustRightInd/>
        <w:spacing w:after="120"/>
        <w:contextualSpacing w:val="0"/>
        <w:jc w:val="both"/>
        <w:textAlignment w:val="auto"/>
      </w:pPr>
      <w:r w:rsidRPr="00966AB6">
        <w:rPr>
          <w:bCs/>
        </w:rPr>
        <w:t>Step 1</w:t>
      </w:r>
      <w:r w:rsidRPr="00966AB6">
        <w:t xml:space="preserve">: </w:t>
      </w:r>
      <w:r w:rsidRPr="00966AB6">
        <w:rPr>
          <w:bCs/>
        </w:rPr>
        <w:t>NW</w:t>
      </w:r>
      <w:r w:rsidRPr="00966AB6">
        <w:t xml:space="preserve"> sends </w:t>
      </w:r>
      <w:proofErr w:type="spellStart"/>
      <w:r w:rsidRPr="00966AB6">
        <w:rPr>
          <w:bCs/>
          <w:i/>
          <w:iCs/>
        </w:rPr>
        <w:t>UECapabilityEnqiry</w:t>
      </w:r>
      <w:proofErr w:type="spellEnd"/>
      <w:r w:rsidRPr="00966AB6">
        <w:t xml:space="preserve"> message to </w:t>
      </w:r>
      <w:r w:rsidRPr="00966AB6">
        <w:rPr>
          <w:bCs/>
        </w:rPr>
        <w:t>initiate the procedure</w:t>
      </w:r>
      <w:r w:rsidRPr="00966AB6">
        <w:t xml:space="preserve"> to a UE reporting its AI/ML supported functionalities. </w:t>
      </w:r>
    </w:p>
    <w:p w14:paraId="6968E384" w14:textId="77777777" w:rsidR="00E55E04" w:rsidRPr="00966AB6" w:rsidRDefault="00E55E04" w:rsidP="00620E9F">
      <w:pPr>
        <w:pStyle w:val="af9"/>
        <w:widowControl w:val="0"/>
        <w:numPr>
          <w:ilvl w:val="0"/>
          <w:numId w:val="9"/>
        </w:numPr>
        <w:autoSpaceDE/>
        <w:autoSpaceDN/>
        <w:adjustRightInd/>
        <w:spacing w:after="120"/>
        <w:contextualSpacing w:val="0"/>
        <w:jc w:val="both"/>
        <w:textAlignment w:val="auto"/>
      </w:pPr>
      <w:r w:rsidRPr="00966AB6">
        <w:rPr>
          <w:bCs/>
        </w:rPr>
        <w:t>Step 2</w:t>
      </w:r>
      <w:r w:rsidRPr="00966AB6">
        <w:t xml:space="preserve">: </w:t>
      </w:r>
      <w:r w:rsidRPr="00966AB6">
        <w:rPr>
          <w:bCs/>
        </w:rPr>
        <w:t>UE</w:t>
      </w:r>
      <w:r w:rsidRPr="00966AB6">
        <w:t xml:space="preserve"> sends </w:t>
      </w:r>
      <w:proofErr w:type="spellStart"/>
      <w:r w:rsidRPr="00966AB6">
        <w:rPr>
          <w:bCs/>
          <w:i/>
          <w:iCs/>
        </w:rPr>
        <w:t>UECapablityInformation</w:t>
      </w:r>
      <w:proofErr w:type="spellEnd"/>
      <w:r w:rsidRPr="00966AB6">
        <w:t xml:space="preserve"> message to network, containing supported functionalities at the UE side. </w:t>
      </w:r>
    </w:p>
    <w:p w14:paraId="622FA3A0" w14:textId="16F386A2" w:rsidR="00E55E04" w:rsidRDefault="00E55E04" w:rsidP="00620E9F">
      <w:pPr>
        <w:pStyle w:val="af9"/>
        <w:widowControl w:val="0"/>
        <w:numPr>
          <w:ilvl w:val="0"/>
          <w:numId w:val="9"/>
        </w:numPr>
        <w:autoSpaceDE/>
        <w:autoSpaceDN/>
        <w:adjustRightInd/>
        <w:spacing w:after="120"/>
        <w:contextualSpacing w:val="0"/>
        <w:jc w:val="both"/>
        <w:textAlignment w:val="auto"/>
      </w:pPr>
      <w:r w:rsidRPr="00966AB6">
        <w:rPr>
          <w:bCs/>
        </w:rPr>
        <w:t>Step 3</w:t>
      </w:r>
      <w:r w:rsidRPr="00966AB6">
        <w:t>:  Following configurations are provided from NW to UE:</w:t>
      </w:r>
    </w:p>
    <w:p w14:paraId="4D58632A" w14:textId="333D1F9A" w:rsidR="00CE74AE" w:rsidRPr="00966AB6" w:rsidRDefault="00E55E04" w:rsidP="00620E9F">
      <w:pPr>
        <w:pStyle w:val="af9"/>
        <w:widowControl w:val="0"/>
        <w:numPr>
          <w:ilvl w:val="1"/>
          <w:numId w:val="9"/>
        </w:numPr>
        <w:autoSpaceDE/>
        <w:autoSpaceDN/>
        <w:adjustRightInd/>
        <w:spacing w:after="120"/>
        <w:contextualSpacing w:val="0"/>
        <w:jc w:val="both"/>
        <w:textAlignment w:val="auto"/>
      </w:pPr>
      <w:r w:rsidRPr="00966AB6">
        <w:t xml:space="preserve">NW </w:t>
      </w:r>
      <w:r w:rsidR="00CE74AE">
        <w:t>configures one or more CSI-</w:t>
      </w:r>
      <w:proofErr w:type="spellStart"/>
      <w:r w:rsidR="00CE74AE">
        <w:t>ReportConfig</w:t>
      </w:r>
      <w:proofErr w:type="spellEnd"/>
      <w:r w:rsidR="00CE74AE">
        <w:t xml:space="preserve"> </w:t>
      </w:r>
      <w:proofErr w:type="spellStart"/>
      <w:r w:rsidR="00CE74AE">
        <w:t>incluing</w:t>
      </w:r>
      <w:proofErr w:type="spellEnd"/>
      <w:r w:rsidR="00CE74AE">
        <w:t xml:space="preserve"> </w:t>
      </w:r>
      <w:proofErr w:type="spellStart"/>
      <w:r w:rsidR="00CE74AE">
        <w:t>assossicated</w:t>
      </w:r>
      <w:proofErr w:type="spellEnd"/>
      <w:r w:rsidR="00CE74AE">
        <w:t xml:space="preserve"> ID to UE as inference configuration</w:t>
      </w:r>
    </w:p>
    <w:p w14:paraId="5AE98862" w14:textId="77777777" w:rsidR="00E55E04" w:rsidRPr="00966AB6" w:rsidRDefault="00E55E04" w:rsidP="00620E9F">
      <w:pPr>
        <w:pStyle w:val="af9"/>
        <w:widowControl w:val="0"/>
        <w:numPr>
          <w:ilvl w:val="0"/>
          <w:numId w:val="9"/>
        </w:numPr>
        <w:autoSpaceDE/>
        <w:autoSpaceDN/>
        <w:adjustRightInd/>
        <w:spacing w:after="120"/>
        <w:contextualSpacing w:val="0"/>
        <w:jc w:val="both"/>
        <w:textAlignment w:val="auto"/>
      </w:pPr>
      <w:r w:rsidRPr="00966AB6">
        <w:rPr>
          <w:bCs/>
        </w:rPr>
        <w:t>Step 4</w:t>
      </w:r>
      <w:r w:rsidRPr="00966AB6">
        <w:t>: UE reports applicable functionality:</w:t>
      </w:r>
    </w:p>
    <w:p w14:paraId="4C21EC1F" w14:textId="07C90974" w:rsidR="00E55E04" w:rsidRPr="006A2BEF" w:rsidRDefault="00E55E04" w:rsidP="00620E9F">
      <w:pPr>
        <w:pStyle w:val="af9"/>
        <w:widowControl w:val="0"/>
        <w:numPr>
          <w:ilvl w:val="1"/>
          <w:numId w:val="9"/>
        </w:numPr>
        <w:autoSpaceDE/>
        <w:autoSpaceDN/>
        <w:adjustRightInd/>
        <w:spacing w:after="120"/>
        <w:contextualSpacing w:val="0"/>
        <w:jc w:val="both"/>
        <w:textAlignment w:val="auto"/>
      </w:pPr>
      <w:bookmarkStart w:id="0" w:name="OLE_LINK2"/>
      <w:r w:rsidRPr="00966AB6">
        <w:t xml:space="preserve">UE reports </w:t>
      </w:r>
      <w:r w:rsidR="00CE74AE">
        <w:t>one or m</w:t>
      </w:r>
      <w:bookmarkEnd w:id="0"/>
      <w:r w:rsidR="00CE74AE">
        <w:t xml:space="preserve">ore </w:t>
      </w:r>
      <w:r w:rsidRPr="00966AB6">
        <w:t>supported</w:t>
      </w:r>
      <w:r w:rsidR="00CE74AE">
        <w:t xml:space="preserve"> CSI-</w:t>
      </w:r>
      <w:proofErr w:type="spellStart"/>
      <w:r w:rsidR="00CE74AE">
        <w:t>ReportConfig</w:t>
      </w:r>
      <w:proofErr w:type="spellEnd"/>
      <w:r w:rsidRPr="00966AB6">
        <w:t xml:space="preserve"> based on Step 3</w:t>
      </w:r>
    </w:p>
    <w:p w14:paraId="1236B1C7" w14:textId="1C3F6D23" w:rsidR="00E55E04" w:rsidRDefault="00E55E04" w:rsidP="00620E9F">
      <w:pPr>
        <w:pStyle w:val="af9"/>
        <w:widowControl w:val="0"/>
        <w:numPr>
          <w:ilvl w:val="0"/>
          <w:numId w:val="9"/>
        </w:numPr>
        <w:autoSpaceDE/>
        <w:autoSpaceDN/>
        <w:adjustRightInd/>
        <w:spacing w:after="120"/>
        <w:contextualSpacing w:val="0"/>
        <w:jc w:val="both"/>
        <w:textAlignment w:val="auto"/>
      </w:pPr>
      <w:r w:rsidRPr="00966AB6">
        <w:rPr>
          <w:bCs/>
        </w:rPr>
        <w:t>Step 5</w:t>
      </w:r>
      <w:r w:rsidRPr="00966AB6">
        <w:t>:</w:t>
      </w:r>
      <w:r w:rsidR="005300B2">
        <w:t xml:space="preserve"> </w:t>
      </w:r>
      <w:r w:rsidRPr="00966AB6">
        <w:t xml:space="preserve"> </w:t>
      </w:r>
    </w:p>
    <w:p w14:paraId="0619863C" w14:textId="54973610" w:rsidR="005300B2" w:rsidRPr="005300B2" w:rsidRDefault="005300B2" w:rsidP="00620E9F">
      <w:pPr>
        <w:pStyle w:val="af9"/>
        <w:widowControl w:val="0"/>
        <w:numPr>
          <w:ilvl w:val="1"/>
          <w:numId w:val="9"/>
        </w:numPr>
        <w:autoSpaceDE/>
        <w:autoSpaceDN/>
        <w:adjustRightInd/>
        <w:spacing w:after="120"/>
        <w:contextualSpacing w:val="0"/>
        <w:jc w:val="both"/>
        <w:textAlignment w:val="auto"/>
      </w:pPr>
      <w:r w:rsidRPr="005300B2">
        <w:t>I</w:t>
      </w:r>
      <w:r w:rsidRPr="005300B2">
        <w:rPr>
          <w:rFonts w:hint="eastAsia"/>
        </w:rPr>
        <w:t>f</w:t>
      </w:r>
      <w:r w:rsidRPr="005300B2">
        <w:t xml:space="preserve"> Step4</w:t>
      </w:r>
      <w:r w:rsidR="00B47CFD">
        <w:t xml:space="preserve"> </w:t>
      </w:r>
      <w:r w:rsidR="00B47CFD">
        <w:rPr>
          <w:rFonts w:hint="eastAsia"/>
          <w:lang w:eastAsia="zh-CN"/>
        </w:rPr>
        <w:t>is</w:t>
      </w:r>
      <w:r w:rsidR="00B47CFD">
        <w:t xml:space="preserve"> carried by RRC reconfiguration complete </w:t>
      </w:r>
      <w:proofErr w:type="spellStart"/>
      <w:r w:rsidR="00B47CFD">
        <w:t>signaling</w:t>
      </w:r>
      <w:proofErr w:type="spellEnd"/>
      <w:r w:rsidRPr="005300B2">
        <w:t xml:space="preserve">, Step 5 </w:t>
      </w:r>
      <w:r w:rsidR="00B47CFD">
        <w:t>is</w:t>
      </w:r>
      <w:r w:rsidR="00B47CFD" w:rsidRPr="005300B2">
        <w:t xml:space="preserve"> </w:t>
      </w:r>
      <w:r w:rsidRPr="005300B2">
        <w:t>not</w:t>
      </w:r>
      <w:r w:rsidR="00081FD7">
        <w:t xml:space="preserve"> </w:t>
      </w:r>
      <w:r w:rsidR="0004042E">
        <w:t>necessary</w:t>
      </w:r>
      <w:r w:rsidRPr="005300B2">
        <w:t>.</w:t>
      </w:r>
    </w:p>
    <w:p w14:paraId="486E83E8" w14:textId="0E869478" w:rsidR="00BE28B8" w:rsidRPr="009647AF" w:rsidRDefault="005300B2" w:rsidP="00620E9F">
      <w:pPr>
        <w:pStyle w:val="af9"/>
        <w:widowControl w:val="0"/>
        <w:numPr>
          <w:ilvl w:val="1"/>
          <w:numId w:val="9"/>
        </w:numPr>
        <w:autoSpaceDE/>
        <w:autoSpaceDN/>
        <w:adjustRightInd/>
        <w:spacing w:after="120"/>
        <w:contextualSpacing w:val="0"/>
        <w:jc w:val="both"/>
        <w:textAlignment w:val="auto"/>
      </w:pPr>
      <w:r>
        <w:rPr>
          <w:rFonts w:eastAsiaTheme="minorEastAsia"/>
          <w:lang w:eastAsia="zh-CN"/>
        </w:rPr>
        <w:t>If Step4</w:t>
      </w:r>
      <w:r w:rsidR="00B47CFD">
        <w:rPr>
          <w:rFonts w:eastAsiaTheme="minorEastAsia"/>
          <w:lang w:eastAsia="zh-CN"/>
        </w:rPr>
        <w:t xml:space="preserve"> is carried by UAI</w:t>
      </w:r>
      <w:r>
        <w:rPr>
          <w:rFonts w:eastAsiaTheme="minorEastAsia"/>
          <w:lang w:eastAsia="zh-CN"/>
        </w:rPr>
        <w:t xml:space="preserve">, Step 5 is </w:t>
      </w:r>
      <w:r w:rsidR="00B47CFD">
        <w:rPr>
          <w:rFonts w:eastAsiaTheme="minorEastAsia"/>
          <w:lang w:eastAsia="zh-CN"/>
        </w:rPr>
        <w:t>needed</w:t>
      </w:r>
      <w:r>
        <w:rPr>
          <w:rFonts w:eastAsiaTheme="minorEastAsia"/>
          <w:lang w:eastAsia="zh-CN"/>
        </w:rPr>
        <w:t>.</w:t>
      </w:r>
    </w:p>
    <w:p w14:paraId="45B2BF0F" w14:textId="77777777" w:rsidR="003F31C6" w:rsidRDefault="00BE28B8" w:rsidP="00BE28B8">
      <w:pPr>
        <w:jc w:val="both"/>
        <w:rPr>
          <w:lang w:eastAsia="zh-CN"/>
        </w:rPr>
      </w:pPr>
      <w:r w:rsidRPr="00D73795">
        <w:rPr>
          <w:lang w:eastAsia="zh-CN"/>
        </w:rPr>
        <w:t xml:space="preserve">Based on the </w:t>
      </w:r>
      <w:proofErr w:type="gramStart"/>
      <w:r w:rsidRPr="00D73795">
        <w:rPr>
          <w:lang w:eastAsia="zh-CN"/>
        </w:rPr>
        <w:t>aforementioned process</w:t>
      </w:r>
      <w:proofErr w:type="gramEnd"/>
      <w:r w:rsidRPr="00D73795">
        <w:rPr>
          <w:lang w:eastAsia="zh-CN"/>
        </w:rPr>
        <w:t xml:space="preserve">, it is evident that option 1 involves configuring multiple inference configurations based on the CSI framework in Step 3, with the UE providing feedback on the supported inference configurations in Step 4. However, </w:t>
      </w:r>
      <w:r w:rsidR="00DB31F1">
        <w:rPr>
          <w:lang w:eastAsia="zh-CN"/>
        </w:rPr>
        <w:t xml:space="preserve">even </w:t>
      </w:r>
      <w:r w:rsidRPr="00D73795">
        <w:rPr>
          <w:lang w:eastAsia="zh-CN"/>
        </w:rPr>
        <w:t xml:space="preserve">with a periodic CSI report configured in Step 3, </w:t>
      </w:r>
      <w:r>
        <w:rPr>
          <w:lang w:eastAsia="zh-CN"/>
        </w:rPr>
        <w:t xml:space="preserve">resource </w:t>
      </w:r>
      <w:r w:rsidRPr="00D73795">
        <w:rPr>
          <w:lang w:eastAsia="zh-CN"/>
        </w:rPr>
        <w:t xml:space="preserve">measurement and </w:t>
      </w:r>
      <w:r>
        <w:rPr>
          <w:lang w:eastAsia="zh-CN"/>
        </w:rPr>
        <w:t xml:space="preserve">report </w:t>
      </w:r>
      <w:r w:rsidRPr="00D73795">
        <w:rPr>
          <w:lang w:eastAsia="zh-CN"/>
        </w:rPr>
        <w:t xml:space="preserve">feedback cannot be executed </w:t>
      </w:r>
      <w:r>
        <w:rPr>
          <w:rFonts w:hint="eastAsia"/>
          <w:lang w:eastAsia="zh-CN"/>
        </w:rPr>
        <w:t>after</w:t>
      </w:r>
      <w:r>
        <w:rPr>
          <w:lang w:eastAsia="zh-CN"/>
        </w:rPr>
        <w:t xml:space="preserve"> </w:t>
      </w:r>
      <w:proofErr w:type="spellStart"/>
      <w:r>
        <w:rPr>
          <w:lang w:eastAsia="zh-CN"/>
        </w:rPr>
        <w:t>receving</w:t>
      </w:r>
      <w:proofErr w:type="spellEnd"/>
      <w:r>
        <w:rPr>
          <w:lang w:eastAsia="zh-CN"/>
        </w:rPr>
        <w:t xml:space="preserve"> the configuration which is </w:t>
      </w:r>
      <w:r w:rsidRPr="00D73795">
        <w:rPr>
          <w:lang w:eastAsia="zh-CN"/>
        </w:rPr>
        <w:t>contrary to</w:t>
      </w:r>
      <w:r>
        <w:rPr>
          <w:lang w:eastAsia="zh-CN"/>
        </w:rPr>
        <w:t xml:space="preserve"> the</w:t>
      </w:r>
      <w:r w:rsidRPr="00D73795">
        <w:rPr>
          <w:lang w:eastAsia="zh-CN"/>
        </w:rPr>
        <w:t xml:space="preserve"> existing CSI framework.</w:t>
      </w:r>
      <w:r>
        <w:rPr>
          <w:lang w:eastAsia="zh-CN"/>
        </w:rPr>
        <w:t xml:space="preserve"> </w:t>
      </w:r>
    </w:p>
    <w:p w14:paraId="300CA6DF" w14:textId="75587458" w:rsidR="00BE28B8" w:rsidRPr="00226FF7" w:rsidRDefault="00BE28B8" w:rsidP="00BE28B8">
      <w:pPr>
        <w:jc w:val="both"/>
      </w:pPr>
      <w:r w:rsidRPr="00D73795">
        <w:rPr>
          <w:lang w:eastAsia="zh-CN"/>
        </w:rPr>
        <w:t xml:space="preserve">Additionally, the lack of prior </w:t>
      </w:r>
      <w:r>
        <w:rPr>
          <w:lang w:eastAsia="zh-CN"/>
        </w:rPr>
        <w:t>a</w:t>
      </w:r>
      <w:r w:rsidRPr="00D73795">
        <w:rPr>
          <w:lang w:eastAsia="zh-CN"/>
        </w:rPr>
        <w:t>ssociated ID interaction</w:t>
      </w:r>
      <w:r w:rsidR="00DB31F1">
        <w:rPr>
          <w:lang w:eastAsia="zh-CN"/>
        </w:rPr>
        <w:t xml:space="preserve"> with </w:t>
      </w:r>
      <w:r w:rsidR="00DB31F1" w:rsidRPr="001550E7">
        <w:t>direct</w:t>
      </w:r>
      <w:r w:rsidR="00DB31F1">
        <w:t xml:space="preserve"> </w:t>
      </w:r>
      <w:r w:rsidR="00DB31F1" w:rsidRPr="001550E7">
        <w:t>inference configuration</w:t>
      </w:r>
      <w:r w:rsidR="00DB31F1">
        <w:t xml:space="preserve"> in step3 from NW</w:t>
      </w:r>
      <w:r w:rsidR="00DB31F1" w:rsidRPr="001550E7">
        <w:t xml:space="preserve"> </w:t>
      </w:r>
      <w:r w:rsidRPr="00D73795">
        <w:rPr>
          <w:lang w:eastAsia="zh-CN"/>
        </w:rPr>
        <w:t>may result in</w:t>
      </w:r>
      <w:r>
        <w:rPr>
          <w:lang w:eastAsia="zh-CN"/>
        </w:rPr>
        <w:t xml:space="preserve"> amount of</w:t>
      </w:r>
      <w:r w:rsidRPr="00D73795">
        <w:rPr>
          <w:lang w:eastAsia="zh-CN"/>
        </w:rPr>
        <w:t xml:space="preserve"> invalid inference configurations</w:t>
      </w:r>
      <w:r w:rsidR="00DB31F1">
        <w:rPr>
          <w:lang w:eastAsia="zh-CN"/>
        </w:rPr>
        <w:t xml:space="preserve"> and </w:t>
      </w:r>
      <w:r w:rsidRPr="00D73795">
        <w:rPr>
          <w:lang w:eastAsia="zh-CN"/>
        </w:rPr>
        <w:t xml:space="preserve">leading to a </w:t>
      </w:r>
      <w:proofErr w:type="spellStart"/>
      <w:r>
        <w:rPr>
          <w:lang w:eastAsia="zh-CN"/>
        </w:rPr>
        <w:t>siginicant</w:t>
      </w:r>
      <w:proofErr w:type="spellEnd"/>
      <w:r>
        <w:rPr>
          <w:lang w:eastAsia="zh-CN"/>
        </w:rPr>
        <w:t xml:space="preserve"> </w:t>
      </w:r>
      <w:r w:rsidRPr="00D73795">
        <w:rPr>
          <w:lang w:eastAsia="zh-CN"/>
        </w:rPr>
        <w:t xml:space="preserve">wastage of </w:t>
      </w:r>
      <w:r w:rsidR="00860CDE">
        <w:rPr>
          <w:lang w:eastAsia="zh-CN"/>
        </w:rPr>
        <w:t>NW signalling</w:t>
      </w:r>
      <w:r w:rsidR="001879C4">
        <w:rPr>
          <w:rFonts w:hint="eastAsia"/>
          <w:lang w:eastAsia="zh-CN"/>
        </w:rPr>
        <w:t>,</w:t>
      </w:r>
      <w:r w:rsidR="00860CDE">
        <w:rPr>
          <w:lang w:eastAsia="zh-CN"/>
        </w:rPr>
        <w:t xml:space="preserve"> </w:t>
      </w:r>
      <w:r w:rsidRPr="00D73795">
        <w:rPr>
          <w:lang w:eastAsia="zh-CN"/>
        </w:rPr>
        <w:t>communication resources</w:t>
      </w:r>
      <w:r w:rsidR="001879C4">
        <w:rPr>
          <w:lang w:eastAsia="zh-CN"/>
        </w:rPr>
        <w:t xml:space="preserve"> and UE storage resources</w:t>
      </w:r>
      <w:r w:rsidRPr="00D73795">
        <w:rPr>
          <w:lang w:eastAsia="zh-CN"/>
        </w:rPr>
        <w:t>.</w:t>
      </w:r>
      <w:r>
        <w:rPr>
          <w:lang w:eastAsia="zh-CN"/>
        </w:rPr>
        <w:t xml:space="preserve"> </w:t>
      </w:r>
      <w:r>
        <w:t>For example, i</w:t>
      </w:r>
      <w:r w:rsidRPr="001550E7">
        <w:t xml:space="preserve">n situation 1, the UE receives the configuration of </w:t>
      </w:r>
      <w:r>
        <w:t>a</w:t>
      </w:r>
      <w:r w:rsidRPr="001550E7">
        <w:t xml:space="preserve"> local </w:t>
      </w:r>
      <w:r>
        <w:t>a</w:t>
      </w:r>
      <w:r w:rsidRPr="001550E7">
        <w:t>ssociated ID, but the cell is not a known cell</w:t>
      </w:r>
      <w:r>
        <w:t>;</w:t>
      </w:r>
      <w:r w:rsidRPr="001550E7">
        <w:t xml:space="preserve"> In situation 2, even if the UE can confirm that the cell is a known cell, the received local </w:t>
      </w:r>
      <w:r>
        <w:t>a</w:t>
      </w:r>
      <w:r w:rsidRPr="001550E7">
        <w:t>ssociated ID is not trained by the UE</w:t>
      </w:r>
      <w:r>
        <w:t xml:space="preserve"> during training phase</w:t>
      </w:r>
      <w:r w:rsidRPr="001550E7">
        <w:t xml:space="preserve">. For </w:t>
      </w:r>
      <w:proofErr w:type="gramStart"/>
      <w:r w:rsidRPr="001550E7">
        <w:t>both of these</w:t>
      </w:r>
      <w:proofErr w:type="gramEnd"/>
      <w:r w:rsidRPr="001550E7">
        <w:t xml:space="preserve"> situations, the network's configuration of the inference configuration in step 3 will be futile.</w:t>
      </w:r>
      <w:r>
        <w:t xml:space="preserve"> </w:t>
      </w:r>
      <w:r w:rsidR="003F578D">
        <w:t>In addition, UE needs to</w:t>
      </w:r>
      <w:r w:rsidR="00A44B78">
        <w:t xml:space="preserve"> waste its precious on-chip storage resources to</w:t>
      </w:r>
      <w:r w:rsidR="003F578D">
        <w:t xml:space="preserve"> store all these configuration parameters which may not be used at all.</w:t>
      </w:r>
    </w:p>
    <w:p w14:paraId="1FE23E64" w14:textId="33EF0F9E" w:rsidR="00BE28B8" w:rsidRDefault="00BE28B8" w:rsidP="00620E9F">
      <w:pPr>
        <w:pStyle w:val="observation"/>
        <w:numPr>
          <w:ilvl w:val="0"/>
          <w:numId w:val="19"/>
        </w:numPr>
        <w:overflowPunct/>
        <w:ind w:left="1418" w:hanging="1418"/>
      </w:pPr>
      <w:r>
        <w:t>Option 1 has much specification impact on CSI framework compared to other options.</w:t>
      </w:r>
      <w:r w:rsidR="0001270F" w:rsidRPr="0001270F">
        <w:t xml:space="preserve"> </w:t>
      </w:r>
      <w:r w:rsidR="0001270F">
        <w:t xml:space="preserve">Even </w:t>
      </w:r>
      <w:r w:rsidR="0001270F" w:rsidRPr="00D73795">
        <w:t xml:space="preserve">with a periodic CSI report configured in Step 3, </w:t>
      </w:r>
      <w:r w:rsidR="0001270F">
        <w:t xml:space="preserve">resource </w:t>
      </w:r>
      <w:r w:rsidR="0001270F" w:rsidRPr="00D73795">
        <w:t xml:space="preserve">measurement and </w:t>
      </w:r>
      <w:r w:rsidR="0001270F">
        <w:t xml:space="preserve">report </w:t>
      </w:r>
      <w:r w:rsidR="0001270F" w:rsidRPr="00D73795">
        <w:t xml:space="preserve">feedback cannot be executed </w:t>
      </w:r>
      <w:r w:rsidR="0001270F">
        <w:rPr>
          <w:rFonts w:hint="eastAsia"/>
        </w:rPr>
        <w:t>after</w:t>
      </w:r>
      <w:r w:rsidR="0001270F">
        <w:t xml:space="preserve"> </w:t>
      </w:r>
      <w:proofErr w:type="spellStart"/>
      <w:r w:rsidR="0001270F">
        <w:t>receving</w:t>
      </w:r>
      <w:proofErr w:type="spellEnd"/>
      <w:r w:rsidR="0001270F">
        <w:t xml:space="preserve"> the configuration which is </w:t>
      </w:r>
      <w:r w:rsidR="0001270F" w:rsidRPr="00D73795">
        <w:t>contrary to</w:t>
      </w:r>
      <w:r w:rsidR="0001270F">
        <w:t xml:space="preserve"> the</w:t>
      </w:r>
      <w:r w:rsidR="0001270F" w:rsidRPr="00D73795">
        <w:t xml:space="preserve"> existing CSI framework</w:t>
      </w:r>
      <w:r>
        <w:t>.</w:t>
      </w:r>
    </w:p>
    <w:p w14:paraId="6520D489" w14:textId="490FE9EE" w:rsidR="00BE28B8" w:rsidRPr="008C373B" w:rsidRDefault="00BE28B8" w:rsidP="00620E9F">
      <w:pPr>
        <w:pStyle w:val="observation"/>
        <w:numPr>
          <w:ilvl w:val="0"/>
          <w:numId w:val="19"/>
        </w:numPr>
        <w:overflowPunct/>
        <w:ind w:left="1418" w:hanging="1418"/>
      </w:pPr>
      <w:r>
        <w:t xml:space="preserve">Due to </w:t>
      </w:r>
      <w:r w:rsidRPr="00D73795">
        <w:t xml:space="preserve">the lack of prior </w:t>
      </w:r>
      <w:r>
        <w:t>a</w:t>
      </w:r>
      <w:r w:rsidRPr="00D73795">
        <w:t>ssociated ID interaction result</w:t>
      </w:r>
      <w:r>
        <w:t>ing</w:t>
      </w:r>
      <w:r w:rsidRPr="00D73795">
        <w:t xml:space="preserve"> in</w:t>
      </w:r>
      <w:r>
        <w:t xml:space="preserve"> amount of</w:t>
      </w:r>
      <w:r w:rsidRPr="00D73795">
        <w:t xml:space="preserve"> invalid inference configurations, </w:t>
      </w:r>
      <w:r>
        <w:t xml:space="preserve">option 1 may </w:t>
      </w:r>
      <w:r w:rsidRPr="00D73795">
        <w:t xml:space="preserve">lead to a </w:t>
      </w:r>
      <w:r>
        <w:t xml:space="preserve">significant </w:t>
      </w:r>
      <w:r w:rsidRPr="00D73795">
        <w:t xml:space="preserve">wastage of </w:t>
      </w:r>
      <w:r w:rsidR="006D5CC2">
        <w:t>NW signaling</w:t>
      </w:r>
      <w:r w:rsidR="00D51804">
        <w:t>,</w:t>
      </w:r>
      <w:r w:rsidR="006D5CC2">
        <w:t xml:space="preserve"> </w:t>
      </w:r>
      <w:r w:rsidRPr="00D73795">
        <w:t>communication resources</w:t>
      </w:r>
      <w:r w:rsidR="00D51804">
        <w:t xml:space="preserve"> and UE storage resources</w:t>
      </w:r>
      <w:r w:rsidRPr="00D73795">
        <w:t>.</w:t>
      </w:r>
    </w:p>
    <w:p w14:paraId="64692065" w14:textId="77777777" w:rsidR="00BE28B8" w:rsidRPr="00BE28B8" w:rsidRDefault="00BE28B8" w:rsidP="00BE28B8">
      <w:pPr>
        <w:widowControl w:val="0"/>
        <w:autoSpaceDE/>
        <w:autoSpaceDN/>
        <w:adjustRightInd/>
        <w:spacing w:after="120"/>
        <w:jc w:val="both"/>
        <w:textAlignment w:val="auto"/>
        <w:rPr>
          <w:lang w:val="en-US"/>
        </w:rPr>
      </w:pPr>
    </w:p>
    <w:p w14:paraId="5536D09F" w14:textId="77777777" w:rsidR="00F022DE" w:rsidRDefault="00F022DE" w:rsidP="00F022DE">
      <w:pPr>
        <w:jc w:val="center"/>
      </w:pPr>
      <w:r>
        <w:rPr>
          <w:noProof/>
        </w:rPr>
        <w:lastRenderedPageBreak/>
        <w:drawing>
          <wp:inline distT="0" distB="0" distL="0" distR="0" wp14:anchorId="7985230E" wp14:editId="039ECC19">
            <wp:extent cx="2834487" cy="3371353"/>
            <wp:effectExtent l="0" t="0" r="444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9484" cy="3377296"/>
                    </a:xfrm>
                    <a:prstGeom prst="rect">
                      <a:avLst/>
                    </a:prstGeom>
                    <a:noFill/>
                  </pic:spPr>
                </pic:pic>
              </a:graphicData>
            </a:graphic>
          </wp:inline>
        </w:drawing>
      </w:r>
    </w:p>
    <w:p w14:paraId="32EE3A61" w14:textId="7C7AAA29" w:rsidR="00F022DE" w:rsidRDefault="00F022DE" w:rsidP="00F022DE">
      <w:pPr>
        <w:jc w:val="center"/>
      </w:pPr>
      <w:bookmarkStart w:id="1" w:name="OLE_LINK1"/>
      <w:r w:rsidRPr="004D61C6">
        <w:rPr>
          <w:b/>
        </w:rPr>
        <w:t xml:space="preserve">Figure </w:t>
      </w:r>
      <w:r w:rsidR="0056053D">
        <w:rPr>
          <w:b/>
        </w:rPr>
        <w:t>2</w:t>
      </w:r>
      <w:r>
        <w:rPr>
          <w:b/>
        </w:rPr>
        <w:t xml:space="preserve">: </w:t>
      </w:r>
      <w:r>
        <w:rPr>
          <w:rFonts w:hint="eastAsia"/>
          <w:b/>
        </w:rPr>
        <w:t>interactive</w:t>
      </w:r>
      <w:r>
        <w:rPr>
          <w:b/>
        </w:rPr>
        <w:t xml:space="preserve"> processing of associated ID for option 2</w:t>
      </w:r>
      <w:bookmarkEnd w:id="1"/>
    </w:p>
    <w:p w14:paraId="7842742D" w14:textId="1BEE2106" w:rsidR="00F022DE" w:rsidRPr="00452CFA" w:rsidRDefault="00F022DE" w:rsidP="00F022DE">
      <w:pPr>
        <w:rPr>
          <w:u w:val="single"/>
        </w:rPr>
      </w:pPr>
      <w:r w:rsidRPr="00452CFA">
        <w:rPr>
          <w:rFonts w:hint="eastAsia"/>
          <w:u w:val="single"/>
        </w:rPr>
        <w:t>F</w:t>
      </w:r>
      <w:r w:rsidRPr="00452CFA">
        <w:rPr>
          <w:u w:val="single"/>
        </w:rPr>
        <w:t xml:space="preserve">or option </w:t>
      </w:r>
      <w:r>
        <w:rPr>
          <w:u w:val="single"/>
        </w:rPr>
        <w:t>2</w:t>
      </w:r>
      <w:r w:rsidRPr="00452CFA">
        <w:rPr>
          <w:u w:val="single"/>
        </w:rPr>
        <w:t>:</w:t>
      </w:r>
    </w:p>
    <w:p w14:paraId="286FD37E"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1</w:t>
      </w:r>
      <w:r w:rsidRPr="00966AB6">
        <w:t xml:space="preserve">: </w:t>
      </w:r>
      <w:r w:rsidRPr="00966AB6">
        <w:rPr>
          <w:bCs/>
        </w:rPr>
        <w:t>NW</w:t>
      </w:r>
      <w:r w:rsidRPr="00966AB6">
        <w:t xml:space="preserve"> sends </w:t>
      </w:r>
      <w:proofErr w:type="spellStart"/>
      <w:r w:rsidRPr="00966AB6">
        <w:rPr>
          <w:bCs/>
          <w:i/>
          <w:iCs/>
        </w:rPr>
        <w:t>UECapabilityEnqiry</w:t>
      </w:r>
      <w:proofErr w:type="spellEnd"/>
      <w:r w:rsidRPr="00966AB6">
        <w:t xml:space="preserve"> message to </w:t>
      </w:r>
      <w:r w:rsidRPr="00966AB6">
        <w:rPr>
          <w:bCs/>
        </w:rPr>
        <w:t>initiate the procedure</w:t>
      </w:r>
      <w:r w:rsidRPr="00966AB6">
        <w:t xml:space="preserve"> to a UE reporting its AI/ML supported functionalities. </w:t>
      </w:r>
    </w:p>
    <w:p w14:paraId="65114709"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2</w:t>
      </w:r>
      <w:r w:rsidRPr="00966AB6">
        <w:t xml:space="preserve">: </w:t>
      </w:r>
      <w:r w:rsidRPr="00966AB6">
        <w:rPr>
          <w:bCs/>
        </w:rPr>
        <w:t>UE</w:t>
      </w:r>
      <w:r w:rsidRPr="00966AB6">
        <w:t xml:space="preserve"> sends </w:t>
      </w:r>
      <w:proofErr w:type="spellStart"/>
      <w:r w:rsidRPr="00966AB6">
        <w:rPr>
          <w:bCs/>
          <w:i/>
          <w:iCs/>
        </w:rPr>
        <w:t>UECapablityInformation</w:t>
      </w:r>
      <w:proofErr w:type="spellEnd"/>
      <w:r w:rsidRPr="00966AB6">
        <w:t xml:space="preserve"> message to network, containing supported functionalities at the UE side. </w:t>
      </w:r>
    </w:p>
    <w:p w14:paraId="62DF224C"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3</w:t>
      </w:r>
      <w:r w:rsidRPr="00966AB6">
        <w:t>:  Following configurations are provided from NW to UE:</w:t>
      </w:r>
    </w:p>
    <w:p w14:paraId="2533AB62" w14:textId="77777777" w:rsidR="00F022DE" w:rsidRDefault="00F022DE" w:rsidP="00620E9F">
      <w:pPr>
        <w:pStyle w:val="af9"/>
        <w:widowControl w:val="0"/>
        <w:numPr>
          <w:ilvl w:val="1"/>
          <w:numId w:val="9"/>
        </w:numPr>
        <w:autoSpaceDE/>
        <w:autoSpaceDN/>
        <w:adjustRightInd/>
        <w:spacing w:after="120"/>
        <w:contextualSpacing w:val="0"/>
        <w:jc w:val="both"/>
        <w:textAlignment w:val="auto"/>
      </w:pPr>
      <w:r>
        <w:rPr>
          <w:rFonts w:hint="eastAsia"/>
        </w:rPr>
        <w:t>N</w:t>
      </w:r>
      <w:r>
        <w:t>W enables UE to report its supported associated IDs in UAI</w:t>
      </w:r>
    </w:p>
    <w:p w14:paraId="4A42860C" w14:textId="77777777" w:rsidR="00F022DE" w:rsidRPr="00966AB6" w:rsidRDefault="00F022DE" w:rsidP="00620E9F">
      <w:pPr>
        <w:pStyle w:val="af9"/>
        <w:widowControl w:val="0"/>
        <w:numPr>
          <w:ilvl w:val="1"/>
          <w:numId w:val="9"/>
        </w:numPr>
        <w:autoSpaceDE/>
        <w:autoSpaceDN/>
        <w:adjustRightInd/>
        <w:spacing w:after="120"/>
        <w:contextualSpacing w:val="0"/>
        <w:jc w:val="both"/>
        <w:textAlignment w:val="auto"/>
      </w:pPr>
      <w:r w:rsidRPr="00966AB6">
        <w:t>NW indicates supported/available associated ID(s) to UE</w:t>
      </w:r>
    </w:p>
    <w:p w14:paraId="751D6415" w14:textId="77777777" w:rsidR="00F022DE" w:rsidRPr="00966AB6" w:rsidRDefault="00F022DE" w:rsidP="00620E9F">
      <w:pPr>
        <w:pStyle w:val="af9"/>
        <w:widowControl w:val="0"/>
        <w:numPr>
          <w:ilvl w:val="1"/>
          <w:numId w:val="9"/>
        </w:numPr>
        <w:autoSpaceDE/>
        <w:autoSpaceDN/>
        <w:adjustRightInd/>
        <w:spacing w:after="120"/>
        <w:contextualSpacing w:val="0"/>
        <w:jc w:val="both"/>
        <w:textAlignment w:val="auto"/>
      </w:pPr>
      <w:r w:rsidRPr="00966AB6">
        <w:t>NW indicates supported/preferred Set B pattern(s)</w:t>
      </w:r>
    </w:p>
    <w:p w14:paraId="03955EC9"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4</w:t>
      </w:r>
      <w:r w:rsidRPr="00966AB6">
        <w:t>: UE reports applicable functionality:</w:t>
      </w:r>
    </w:p>
    <w:p w14:paraId="146200E4" w14:textId="77777777" w:rsidR="00F022DE" w:rsidRPr="006A2BEF" w:rsidRDefault="00F022DE" w:rsidP="00620E9F">
      <w:pPr>
        <w:pStyle w:val="af9"/>
        <w:widowControl w:val="0"/>
        <w:numPr>
          <w:ilvl w:val="1"/>
          <w:numId w:val="9"/>
        </w:numPr>
        <w:autoSpaceDE/>
        <w:autoSpaceDN/>
        <w:adjustRightInd/>
        <w:spacing w:after="120"/>
        <w:contextualSpacing w:val="0"/>
        <w:jc w:val="both"/>
        <w:textAlignment w:val="auto"/>
      </w:pPr>
      <w:r w:rsidRPr="00966AB6">
        <w:t>UE reports supported/available associated ID(s) based on Step 3</w:t>
      </w:r>
    </w:p>
    <w:p w14:paraId="0EC8E354"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5</w:t>
      </w:r>
      <w:r w:rsidRPr="00966AB6">
        <w:t>: inference configuration from NW to UE</w:t>
      </w:r>
      <w:r>
        <w:t xml:space="preserve"> together with the associated ID to be used</w:t>
      </w:r>
      <w:r w:rsidRPr="00966AB6">
        <w:t>:</w:t>
      </w:r>
    </w:p>
    <w:p w14:paraId="4BC5BF58" w14:textId="77777777" w:rsidR="00F022DE" w:rsidRPr="007A5369" w:rsidRDefault="00F022DE" w:rsidP="00620E9F">
      <w:pPr>
        <w:pStyle w:val="af9"/>
        <w:widowControl w:val="0"/>
        <w:numPr>
          <w:ilvl w:val="1"/>
          <w:numId w:val="9"/>
        </w:numPr>
        <w:autoSpaceDE/>
        <w:autoSpaceDN/>
        <w:adjustRightInd/>
        <w:spacing w:after="120"/>
        <w:contextualSpacing w:val="0"/>
        <w:jc w:val="both"/>
        <w:textAlignment w:val="auto"/>
      </w:pPr>
      <w:r w:rsidRPr="00966AB6">
        <w:rPr>
          <w:bCs/>
        </w:rPr>
        <w:t>E.g. Report configuration, resource configuration, associated configuration</w:t>
      </w:r>
    </w:p>
    <w:p w14:paraId="7C4A64C9" w14:textId="77777777" w:rsidR="00F022DE" w:rsidRDefault="00F022DE" w:rsidP="00F022DE">
      <w:pPr>
        <w:jc w:val="center"/>
      </w:pPr>
      <w:r>
        <w:rPr>
          <w:noProof/>
        </w:rPr>
        <w:lastRenderedPageBreak/>
        <w:drawing>
          <wp:inline distT="0" distB="0" distL="0" distR="0" wp14:anchorId="7E087FDE" wp14:editId="271E6EF9">
            <wp:extent cx="2790236" cy="3244132"/>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5405" cy="3273395"/>
                    </a:xfrm>
                    <a:prstGeom prst="rect">
                      <a:avLst/>
                    </a:prstGeom>
                    <a:noFill/>
                  </pic:spPr>
                </pic:pic>
              </a:graphicData>
            </a:graphic>
          </wp:inline>
        </w:drawing>
      </w:r>
    </w:p>
    <w:p w14:paraId="4D0980B5" w14:textId="05A1E7C8" w:rsidR="00F022DE" w:rsidRDefault="00F022DE" w:rsidP="00F022DE">
      <w:pPr>
        <w:jc w:val="center"/>
      </w:pPr>
      <w:r w:rsidRPr="004D61C6">
        <w:rPr>
          <w:b/>
        </w:rPr>
        <w:t xml:space="preserve">Figure </w:t>
      </w:r>
      <w:r w:rsidR="0056053D">
        <w:rPr>
          <w:b/>
        </w:rPr>
        <w:t>3</w:t>
      </w:r>
      <w:r>
        <w:rPr>
          <w:b/>
        </w:rPr>
        <w:t xml:space="preserve">: </w:t>
      </w:r>
      <w:r>
        <w:rPr>
          <w:rFonts w:hint="eastAsia"/>
          <w:b/>
        </w:rPr>
        <w:t>interactive</w:t>
      </w:r>
      <w:r>
        <w:rPr>
          <w:b/>
        </w:rPr>
        <w:t xml:space="preserve"> processing of associated ID for option 3</w:t>
      </w:r>
    </w:p>
    <w:p w14:paraId="009B8C2E" w14:textId="512CA52A" w:rsidR="00F022DE" w:rsidRPr="00966AB6" w:rsidRDefault="00F022DE" w:rsidP="00F022DE">
      <w:pPr>
        <w:rPr>
          <w:u w:val="single"/>
        </w:rPr>
      </w:pPr>
      <w:r w:rsidRPr="00966AB6">
        <w:rPr>
          <w:u w:val="single"/>
        </w:rPr>
        <w:t xml:space="preserve">For option </w:t>
      </w:r>
      <w:r>
        <w:rPr>
          <w:u w:val="single"/>
        </w:rPr>
        <w:t>3</w:t>
      </w:r>
      <w:r w:rsidRPr="00966AB6">
        <w:rPr>
          <w:u w:val="single"/>
        </w:rPr>
        <w:t>:</w:t>
      </w:r>
    </w:p>
    <w:p w14:paraId="6A5D6DD1"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1</w:t>
      </w:r>
      <w:r w:rsidRPr="00966AB6">
        <w:t xml:space="preserve">: </w:t>
      </w:r>
      <w:r w:rsidRPr="00966AB6">
        <w:rPr>
          <w:bCs/>
        </w:rPr>
        <w:t>NW</w:t>
      </w:r>
      <w:r w:rsidRPr="00966AB6">
        <w:t xml:space="preserve"> sends </w:t>
      </w:r>
      <w:proofErr w:type="spellStart"/>
      <w:r w:rsidRPr="00966AB6">
        <w:rPr>
          <w:bCs/>
          <w:i/>
          <w:iCs/>
        </w:rPr>
        <w:t>UECapabilityEnqiry</w:t>
      </w:r>
      <w:proofErr w:type="spellEnd"/>
      <w:r w:rsidRPr="00966AB6">
        <w:t xml:space="preserve"> message to </w:t>
      </w:r>
      <w:r w:rsidRPr="00966AB6">
        <w:rPr>
          <w:bCs/>
        </w:rPr>
        <w:t>initiate the procedure</w:t>
      </w:r>
      <w:r w:rsidRPr="00966AB6">
        <w:t xml:space="preserve"> to a UE reporting its AI/ML supported functionalities. </w:t>
      </w:r>
    </w:p>
    <w:p w14:paraId="1D4AD21B"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2</w:t>
      </w:r>
      <w:r w:rsidRPr="00966AB6">
        <w:t xml:space="preserve">: </w:t>
      </w:r>
      <w:r w:rsidRPr="00966AB6">
        <w:rPr>
          <w:bCs/>
        </w:rPr>
        <w:t>UE</w:t>
      </w:r>
      <w:r w:rsidRPr="00966AB6">
        <w:t xml:space="preserve"> sends </w:t>
      </w:r>
      <w:proofErr w:type="spellStart"/>
      <w:r w:rsidRPr="00966AB6">
        <w:rPr>
          <w:bCs/>
          <w:i/>
          <w:iCs/>
        </w:rPr>
        <w:t>UECapablityInformation</w:t>
      </w:r>
      <w:proofErr w:type="spellEnd"/>
      <w:r w:rsidRPr="00966AB6">
        <w:t xml:space="preserve"> message to network, containing supported functionalities at the UE side. </w:t>
      </w:r>
    </w:p>
    <w:p w14:paraId="5A6B1951"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3</w:t>
      </w:r>
      <w:r w:rsidRPr="00966AB6">
        <w:t>:  Following configurations are provided from NW to UE:</w:t>
      </w:r>
    </w:p>
    <w:p w14:paraId="59B72B84" w14:textId="77777777" w:rsidR="00F022DE" w:rsidRPr="00966AB6" w:rsidRDefault="00F022DE" w:rsidP="00620E9F">
      <w:pPr>
        <w:pStyle w:val="af9"/>
        <w:widowControl w:val="0"/>
        <w:numPr>
          <w:ilvl w:val="1"/>
          <w:numId w:val="9"/>
        </w:numPr>
        <w:autoSpaceDE/>
        <w:autoSpaceDN/>
        <w:adjustRightInd/>
        <w:spacing w:after="120"/>
        <w:contextualSpacing w:val="0"/>
        <w:jc w:val="both"/>
        <w:textAlignment w:val="auto"/>
      </w:pPr>
      <w:r>
        <w:rPr>
          <w:rFonts w:hint="eastAsia"/>
        </w:rPr>
        <w:t>N</w:t>
      </w:r>
      <w:r>
        <w:t>W enables UE to report its supported associated IDs in UAI</w:t>
      </w:r>
    </w:p>
    <w:p w14:paraId="630D40CA" w14:textId="77777777" w:rsidR="00F022DE" w:rsidRPr="00966AB6" w:rsidRDefault="00F022DE" w:rsidP="00620E9F">
      <w:pPr>
        <w:pStyle w:val="af9"/>
        <w:widowControl w:val="0"/>
        <w:numPr>
          <w:ilvl w:val="1"/>
          <w:numId w:val="9"/>
        </w:numPr>
        <w:autoSpaceDE/>
        <w:autoSpaceDN/>
        <w:adjustRightInd/>
        <w:spacing w:after="120"/>
        <w:contextualSpacing w:val="0"/>
        <w:jc w:val="both"/>
        <w:textAlignment w:val="auto"/>
      </w:pPr>
      <w:r w:rsidRPr="00966AB6">
        <w:t>Other filtering indications, e.g. beam prediction with L1-RSRP</w:t>
      </w:r>
    </w:p>
    <w:p w14:paraId="0E7B7D6C"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4</w:t>
      </w:r>
      <w:r w:rsidRPr="00966AB6">
        <w:t>: UE reports applicable functionality:</w:t>
      </w:r>
    </w:p>
    <w:p w14:paraId="32874B43" w14:textId="77777777" w:rsidR="00F022DE" w:rsidRPr="006A2BEF" w:rsidRDefault="00F022DE" w:rsidP="00620E9F">
      <w:pPr>
        <w:pStyle w:val="af9"/>
        <w:widowControl w:val="0"/>
        <w:numPr>
          <w:ilvl w:val="1"/>
          <w:numId w:val="9"/>
        </w:numPr>
        <w:autoSpaceDE/>
        <w:autoSpaceDN/>
        <w:adjustRightInd/>
        <w:spacing w:after="120"/>
        <w:contextualSpacing w:val="0"/>
        <w:jc w:val="both"/>
        <w:textAlignment w:val="auto"/>
      </w:pPr>
      <w:r w:rsidRPr="00966AB6">
        <w:t>UE reports supported/available associated ID(s) + assistance information</w:t>
      </w:r>
    </w:p>
    <w:p w14:paraId="0B5F1792" w14:textId="77777777" w:rsidR="00F022DE" w:rsidRPr="00966AB6" w:rsidRDefault="00F022DE" w:rsidP="00620E9F">
      <w:pPr>
        <w:pStyle w:val="af9"/>
        <w:widowControl w:val="0"/>
        <w:numPr>
          <w:ilvl w:val="0"/>
          <w:numId w:val="9"/>
        </w:numPr>
        <w:autoSpaceDE/>
        <w:autoSpaceDN/>
        <w:adjustRightInd/>
        <w:spacing w:after="120"/>
        <w:contextualSpacing w:val="0"/>
        <w:jc w:val="both"/>
        <w:textAlignment w:val="auto"/>
      </w:pPr>
      <w:r w:rsidRPr="00966AB6">
        <w:rPr>
          <w:bCs/>
        </w:rPr>
        <w:t>Step 5</w:t>
      </w:r>
      <w:r w:rsidRPr="00966AB6">
        <w:t>: inference configuration from NW to UE</w:t>
      </w:r>
      <w:r>
        <w:t xml:space="preserve"> together with the associated ID to be used</w:t>
      </w:r>
      <w:r w:rsidRPr="00966AB6">
        <w:t>:</w:t>
      </w:r>
    </w:p>
    <w:p w14:paraId="5A17E16D" w14:textId="77777777" w:rsidR="00F022DE" w:rsidRPr="007A5369" w:rsidRDefault="00F022DE" w:rsidP="00620E9F">
      <w:pPr>
        <w:pStyle w:val="af9"/>
        <w:widowControl w:val="0"/>
        <w:numPr>
          <w:ilvl w:val="1"/>
          <w:numId w:val="9"/>
        </w:numPr>
        <w:autoSpaceDE/>
        <w:autoSpaceDN/>
        <w:adjustRightInd/>
        <w:spacing w:after="120"/>
        <w:contextualSpacing w:val="0"/>
        <w:jc w:val="both"/>
        <w:textAlignment w:val="auto"/>
      </w:pPr>
      <w:r w:rsidRPr="00966AB6">
        <w:rPr>
          <w:bCs/>
        </w:rPr>
        <w:t>E.g. Report configuration, resource configuration, associated configuration</w:t>
      </w:r>
    </w:p>
    <w:p w14:paraId="6C5EEF4A" w14:textId="77777777" w:rsidR="00B4612B" w:rsidRDefault="00C80C14" w:rsidP="00227072">
      <w:pPr>
        <w:jc w:val="both"/>
        <w:rPr>
          <w:lang w:eastAsia="zh-CN"/>
        </w:rPr>
      </w:pPr>
      <w:r>
        <w:rPr>
          <w:rFonts w:hint="eastAsia"/>
          <w:lang w:eastAsia="zh-CN"/>
        </w:rPr>
        <w:t>T</w:t>
      </w:r>
      <w:r>
        <w:rPr>
          <w:lang w:eastAsia="zh-CN"/>
        </w:rPr>
        <w:t xml:space="preserve">he issues mentioned in Option 1 do not exist in Option 2 and Option 3. For options 2 and 3, if it is periodic CSI report, UE can direct perform inference after receiving the CSI report configuration in step 5, which is aligned with the current CSI framework. </w:t>
      </w:r>
      <w:r w:rsidR="00C3574C">
        <w:rPr>
          <w:lang w:eastAsia="zh-CN"/>
        </w:rPr>
        <w:t xml:space="preserve">Further, the interaction of applicable inference configuration parameters and applicable associated IDs in step 3 and step 4 </w:t>
      </w:r>
      <w:r w:rsidR="00B4612B">
        <w:rPr>
          <w:lang w:eastAsia="zh-CN"/>
        </w:rPr>
        <w:t xml:space="preserve">allows NW to have full understanding of what models and configurations for AI can be supported by UE currently. This will avoid NW make a useless CSI report configuration. </w:t>
      </w:r>
      <w:proofErr w:type="gramStart"/>
      <w:r w:rsidR="00B4612B">
        <w:rPr>
          <w:lang w:eastAsia="zh-CN"/>
        </w:rPr>
        <w:t>Hence</w:t>
      </w:r>
      <w:proofErr w:type="gramEnd"/>
      <w:r w:rsidR="00B4612B">
        <w:rPr>
          <w:lang w:eastAsia="zh-CN"/>
        </w:rPr>
        <w:t xml:space="preserve"> we support to prioritize option 2 and option 3.</w:t>
      </w:r>
    </w:p>
    <w:p w14:paraId="69AC1263" w14:textId="63821952" w:rsidR="00C80C14" w:rsidRPr="009647AF" w:rsidRDefault="00B4612B" w:rsidP="009647AF">
      <w:pPr>
        <w:pStyle w:val="proposal"/>
        <w:ind w:left="1134" w:hanging="1134"/>
        <w:rPr>
          <w:rFonts w:eastAsia="Yu Mincho"/>
        </w:rPr>
      </w:pPr>
      <w:r w:rsidRPr="009647AF">
        <w:rPr>
          <w:rFonts w:eastAsia="Yu Mincho"/>
        </w:rPr>
        <w:t xml:space="preserve">Prioritize Option 2 and Option 3 in applicable functionality determination procedure. </w:t>
      </w:r>
    </w:p>
    <w:p w14:paraId="613004F0" w14:textId="7B398B90" w:rsidR="00F022DE" w:rsidRDefault="00F022DE" w:rsidP="00227072">
      <w:pPr>
        <w:jc w:val="both"/>
      </w:pPr>
      <w:r>
        <w:rPr>
          <w:rFonts w:hint="eastAsia"/>
        </w:rPr>
        <w:t>Comparing</w:t>
      </w:r>
      <w:r>
        <w:t xml:space="preserve"> option </w:t>
      </w:r>
      <w:r w:rsidR="00BE28B8">
        <w:t>2</w:t>
      </w:r>
      <w:r>
        <w:t xml:space="preserve"> and option </w:t>
      </w:r>
      <w:r w:rsidR="00BE28B8">
        <w:t>3</w:t>
      </w:r>
      <w:r>
        <w:t xml:space="preserve">, the difference is whether </w:t>
      </w:r>
      <w:proofErr w:type="spellStart"/>
      <w:r>
        <w:t>gNB</w:t>
      </w:r>
      <w:proofErr w:type="spellEnd"/>
      <w:r>
        <w:t xml:space="preserve"> firstly provides its candidate</w:t>
      </w:r>
      <w:r w:rsidR="00674A32">
        <w:t xml:space="preserve"> inference configuration parameter and</w:t>
      </w:r>
      <w:r>
        <w:t xml:space="preserve"> associated ID list in Step 3. Option </w:t>
      </w:r>
      <w:r w:rsidR="00BE28B8">
        <w:t>2</w:t>
      </w:r>
      <w:r>
        <w:t xml:space="preserve"> provides such information in step 3, while Option </w:t>
      </w:r>
      <w:r w:rsidR="00BE28B8">
        <w:t>3</w:t>
      </w:r>
      <w:r>
        <w:t xml:space="preserve"> does not have it. The possible motivation of this information in step 3 is to reduce the </w:t>
      </w:r>
      <w:proofErr w:type="spellStart"/>
      <w:r>
        <w:t>signaling</w:t>
      </w:r>
      <w:proofErr w:type="spellEnd"/>
      <w:r>
        <w:t xml:space="preserve"> overhead for UE UAI reporting in Step 4, where the number of associated IDs which has been trained and ready to be used by UE can be large.</w:t>
      </w:r>
    </w:p>
    <w:p w14:paraId="0A3A4C13" w14:textId="160CAAC5" w:rsidR="00F022DE" w:rsidRDefault="00F022DE" w:rsidP="00227072">
      <w:pPr>
        <w:jc w:val="both"/>
      </w:pPr>
      <w:r w:rsidRPr="001550E7">
        <w:t xml:space="preserve">Based on the processes outlined in the </w:t>
      </w:r>
      <w:proofErr w:type="gramStart"/>
      <w:r w:rsidRPr="001550E7">
        <w:t>aforementioned options</w:t>
      </w:r>
      <w:proofErr w:type="gramEnd"/>
      <w:r w:rsidRPr="001550E7">
        <w:t xml:space="preserve">, the </w:t>
      </w:r>
      <w:r>
        <w:t>a</w:t>
      </w:r>
      <w:r w:rsidRPr="001550E7">
        <w:t xml:space="preserve">ssociated ID must undergo interaction prior to the inference configuration. Therefore, the Associated ID not only needs to be configured within the CSI framework, but also requires configuration before the inference configuration to address the consistency issue. </w:t>
      </w:r>
      <w:r w:rsidR="002E7BA4">
        <w:t>We, thus, propose,</w:t>
      </w:r>
    </w:p>
    <w:p w14:paraId="5D6C6066" w14:textId="22204478" w:rsidR="00AC599A" w:rsidRPr="00AC599A" w:rsidRDefault="002E7BA4" w:rsidP="00AC599A">
      <w:pPr>
        <w:pStyle w:val="proposal"/>
        <w:ind w:left="1134" w:hanging="1134"/>
        <w:rPr>
          <w:kern w:val="2"/>
        </w:rPr>
      </w:pPr>
      <w:r w:rsidRPr="002E7BA4">
        <w:rPr>
          <w:rFonts w:eastAsia="Yu Mincho" w:hint="eastAsia"/>
        </w:rPr>
        <w:t xml:space="preserve">RAN1 should answer questions of </w:t>
      </w:r>
      <w:r w:rsidR="00227072">
        <w:rPr>
          <w:rFonts w:eastAsia="Yu Mincho"/>
        </w:rPr>
        <w:t>Q4</w:t>
      </w:r>
      <w:r w:rsidRPr="002E7BA4">
        <w:rPr>
          <w:rFonts w:eastAsia="Yu Mincho" w:hint="eastAsia"/>
        </w:rPr>
        <w:t xml:space="preserve"> as follows</w:t>
      </w:r>
      <w:r w:rsidRPr="002E7BA4">
        <w:rPr>
          <w:kern w:val="2"/>
        </w:rPr>
        <w:t>.</w:t>
      </w:r>
    </w:p>
    <w:p w14:paraId="288CDDB9" w14:textId="430B41F6" w:rsidR="00AC599A" w:rsidRPr="00AC599A" w:rsidRDefault="00AC599A" w:rsidP="00620E9F">
      <w:pPr>
        <w:pStyle w:val="af9"/>
        <w:numPr>
          <w:ilvl w:val="0"/>
          <w:numId w:val="20"/>
        </w:numPr>
        <w:overflowPunct/>
        <w:autoSpaceDE/>
        <w:autoSpaceDN/>
        <w:adjustRightInd/>
        <w:spacing w:before="240" w:afterLines="50" w:after="120"/>
        <w:contextualSpacing w:val="0"/>
        <w:jc w:val="both"/>
        <w:textAlignment w:val="auto"/>
        <w:rPr>
          <w:rFonts w:eastAsia="Yu Mincho"/>
          <w:b/>
        </w:rPr>
      </w:pPr>
      <w:r w:rsidRPr="00227072">
        <w:rPr>
          <w:b/>
          <w:lang w:val="en-US" w:eastAsia="zh-CN"/>
        </w:rPr>
        <w:t>Answer to Q4-1:</w:t>
      </w:r>
      <w:r w:rsidRPr="00227072">
        <w:rPr>
          <w:lang w:val="en-US" w:eastAsia="zh-CN"/>
        </w:rPr>
        <w:t xml:space="preserve"> </w:t>
      </w:r>
      <w:r>
        <w:rPr>
          <w:lang w:val="en-US" w:eastAsia="zh-CN"/>
        </w:rPr>
        <w:t>It is n</w:t>
      </w:r>
      <w:r w:rsidRPr="00227072">
        <w:rPr>
          <w:lang w:val="en-US" w:eastAsia="zh-CN"/>
        </w:rPr>
        <w:t>ot feasible</w:t>
      </w:r>
      <w:r>
        <w:rPr>
          <w:lang w:val="en-US" w:eastAsia="zh-CN"/>
        </w:rPr>
        <w:t xml:space="preserve"> for </w:t>
      </w:r>
      <w:r w:rsidRPr="006823F5">
        <w:rPr>
          <w:rFonts w:cs="Arial"/>
        </w:rPr>
        <w:t>UE to decide the applicable functionalities without NW-side additional condition</w:t>
      </w:r>
      <w:r w:rsidRPr="00227072">
        <w:rPr>
          <w:lang w:val="en-US" w:eastAsia="zh-CN"/>
        </w:rPr>
        <w:t xml:space="preserve">. RAN1 has determined that ensuring the consistency of NW-side additional conditions across training and inference for UE-sided models is crucial. Failure to do so may result in unpredictable and significant performance degradation. </w:t>
      </w:r>
      <w:r w:rsidRPr="00227072">
        <w:rPr>
          <w:lang w:val="en-US" w:eastAsia="zh-CN"/>
        </w:rPr>
        <w:lastRenderedPageBreak/>
        <w:t>Whether the functionality at UE side is applicable or not is dependent at least on the provided associated ID. Therefore, it is not feasible for the UE to determine the applicable functionalities without NW-side providing associated IDs first</w:t>
      </w:r>
      <w:r w:rsidRPr="00AC599A">
        <w:rPr>
          <w:rFonts w:eastAsia="Yu Mincho" w:hint="eastAsia"/>
          <w:b/>
        </w:rPr>
        <w:t>.</w:t>
      </w:r>
    </w:p>
    <w:p w14:paraId="3F22BC80" w14:textId="3795D965" w:rsidR="00AC599A" w:rsidRDefault="00AC599A" w:rsidP="00620E9F">
      <w:pPr>
        <w:pStyle w:val="af9"/>
        <w:numPr>
          <w:ilvl w:val="0"/>
          <w:numId w:val="20"/>
        </w:numPr>
        <w:overflowPunct/>
        <w:autoSpaceDE/>
        <w:autoSpaceDN/>
        <w:adjustRightInd/>
        <w:spacing w:before="240" w:afterLines="50" w:after="120"/>
        <w:contextualSpacing w:val="0"/>
        <w:jc w:val="both"/>
        <w:textAlignment w:val="auto"/>
        <w:rPr>
          <w:rFonts w:eastAsia="Yu Mincho"/>
          <w:b/>
        </w:rPr>
      </w:pPr>
      <w:r w:rsidRPr="00AC7416">
        <w:rPr>
          <w:rFonts w:cs="Arial" w:hint="eastAsia"/>
          <w:b/>
          <w:lang w:eastAsia="ko-KR"/>
        </w:rPr>
        <w:t>Answer</w:t>
      </w:r>
      <w:r w:rsidRPr="00AC7416">
        <w:rPr>
          <w:rFonts w:cs="Arial"/>
          <w:b/>
          <w:lang w:eastAsia="ko-KR"/>
        </w:rPr>
        <w:t xml:space="preserve"> to Q4-2</w:t>
      </w:r>
      <w:r w:rsidRPr="00AC7416">
        <w:rPr>
          <w:rFonts w:cs="Arial" w:hint="eastAsia"/>
          <w:b/>
          <w:lang w:eastAsia="ko-KR"/>
        </w:rPr>
        <w:t>:</w:t>
      </w:r>
      <w:r w:rsidRPr="00AC7416">
        <w:rPr>
          <w:rFonts w:cs="Arial" w:hint="eastAsia"/>
          <w:lang w:eastAsia="ko-KR"/>
        </w:rPr>
        <w:t xml:space="preserve"> </w:t>
      </w:r>
      <w:r w:rsidRPr="00AC7416">
        <w:rPr>
          <w:rFonts w:cs="Arial"/>
          <w:lang w:eastAsia="ko-KR"/>
        </w:rPr>
        <w:t>There can be some other information to be transmitted in step 3 to facilitate the whole procedure, but it is not inference configuration. The detailed information is up to RAN1 discussion, e.g., the interested/preferred set B patterns</w:t>
      </w:r>
      <w:r w:rsidR="008324AF">
        <w:rPr>
          <w:rFonts w:cs="Arial"/>
          <w:lang w:eastAsia="ko-KR"/>
        </w:rPr>
        <w:t xml:space="preserve"> and/or other inference parameters</w:t>
      </w:r>
      <w:r w:rsidRPr="00AC7416">
        <w:rPr>
          <w:rFonts w:cs="Arial"/>
          <w:lang w:eastAsia="ko-KR"/>
        </w:rPr>
        <w:t xml:space="preserve"> from NW perspective</w:t>
      </w:r>
      <w:r w:rsidRPr="00AC599A">
        <w:rPr>
          <w:rFonts w:eastAsia="Yu Mincho" w:hint="eastAsia"/>
          <w:b/>
        </w:rPr>
        <w:t>.</w:t>
      </w:r>
    </w:p>
    <w:p w14:paraId="0386D0C3" w14:textId="02C036B1" w:rsidR="00AC599A" w:rsidRPr="00AC599A" w:rsidRDefault="00AC599A" w:rsidP="00620E9F">
      <w:pPr>
        <w:pStyle w:val="af9"/>
        <w:numPr>
          <w:ilvl w:val="0"/>
          <w:numId w:val="20"/>
        </w:numPr>
        <w:overflowPunct/>
        <w:autoSpaceDE/>
        <w:autoSpaceDN/>
        <w:adjustRightInd/>
        <w:spacing w:before="240" w:afterLines="50" w:after="120"/>
        <w:contextualSpacing w:val="0"/>
        <w:jc w:val="both"/>
        <w:textAlignment w:val="auto"/>
        <w:rPr>
          <w:rFonts w:eastAsia="Yu Mincho"/>
          <w:b/>
        </w:rPr>
      </w:pPr>
      <w:r w:rsidRPr="00AC7416">
        <w:rPr>
          <w:rFonts w:cs="Arial" w:hint="eastAsia"/>
          <w:b/>
          <w:lang w:eastAsia="ko-KR"/>
        </w:rPr>
        <w:t>Answer</w:t>
      </w:r>
      <w:r w:rsidRPr="00AC7416">
        <w:rPr>
          <w:rFonts w:cs="Arial"/>
          <w:b/>
          <w:lang w:eastAsia="ko-KR"/>
        </w:rPr>
        <w:t xml:space="preserve"> to Q4-3</w:t>
      </w:r>
      <w:r w:rsidRPr="00AC7416">
        <w:rPr>
          <w:rFonts w:cs="Arial" w:hint="eastAsia"/>
          <w:b/>
          <w:lang w:eastAsia="ko-KR"/>
        </w:rPr>
        <w:t>:</w:t>
      </w:r>
      <w:r w:rsidRPr="00AC7416">
        <w:rPr>
          <w:rFonts w:cs="Arial" w:hint="eastAsia"/>
          <w:lang w:eastAsia="ko-KR"/>
        </w:rPr>
        <w:t xml:space="preserve"> </w:t>
      </w:r>
      <w:r w:rsidRPr="00AC7416">
        <w:rPr>
          <w:rFonts w:cs="Arial"/>
          <w:lang w:eastAsia="ko-KR"/>
        </w:rPr>
        <w:t>Associated IDs in step 3 are separate from inference configuration</w:t>
      </w:r>
      <w:r>
        <w:rPr>
          <w:rFonts w:cs="Arial"/>
          <w:lang w:eastAsia="ko-KR"/>
        </w:rPr>
        <w:t>.</w:t>
      </w:r>
    </w:p>
    <w:p w14:paraId="24F4F5DD" w14:textId="626C6DC3" w:rsidR="00BE28B8" w:rsidRPr="004029DA" w:rsidRDefault="00AC599A" w:rsidP="00620E9F">
      <w:pPr>
        <w:pStyle w:val="af9"/>
        <w:numPr>
          <w:ilvl w:val="0"/>
          <w:numId w:val="20"/>
        </w:numPr>
        <w:overflowPunct/>
        <w:autoSpaceDE/>
        <w:autoSpaceDN/>
        <w:adjustRightInd/>
        <w:spacing w:before="240" w:afterLines="50" w:after="120"/>
        <w:contextualSpacing w:val="0"/>
        <w:jc w:val="both"/>
        <w:textAlignment w:val="auto"/>
        <w:rPr>
          <w:rFonts w:eastAsia="Yu Mincho"/>
          <w:b/>
        </w:rPr>
      </w:pPr>
      <w:r w:rsidRPr="00AC7416">
        <w:rPr>
          <w:rFonts w:cs="Arial" w:hint="eastAsia"/>
          <w:b/>
          <w:lang w:eastAsia="ko-KR"/>
        </w:rPr>
        <w:t>Answer</w:t>
      </w:r>
      <w:r w:rsidRPr="00AC7416">
        <w:rPr>
          <w:rFonts w:cs="Arial"/>
          <w:b/>
          <w:lang w:eastAsia="ko-KR"/>
        </w:rPr>
        <w:t xml:space="preserve"> to Q4-4</w:t>
      </w:r>
      <w:r w:rsidRPr="00AC7416">
        <w:rPr>
          <w:rFonts w:cs="Arial" w:hint="eastAsia"/>
          <w:b/>
          <w:lang w:eastAsia="ko-KR"/>
        </w:rPr>
        <w:t>:</w:t>
      </w:r>
      <w:r w:rsidRPr="00AC7416">
        <w:rPr>
          <w:rFonts w:cs="Arial" w:hint="eastAsia"/>
          <w:lang w:eastAsia="ko-KR"/>
        </w:rPr>
        <w:t xml:space="preserve"> </w:t>
      </w:r>
      <w:r w:rsidRPr="00AC7416">
        <w:rPr>
          <w:rFonts w:cs="Arial"/>
          <w:lang w:eastAsia="ko-KR"/>
        </w:rPr>
        <w:t xml:space="preserve">The detailed information is </w:t>
      </w:r>
      <w:r w:rsidRPr="00AC7416">
        <w:rPr>
          <w:rFonts w:cs="Arial"/>
          <w:lang w:eastAsia="zh-CN"/>
        </w:rPr>
        <w:t xml:space="preserve">still </w:t>
      </w:r>
      <w:proofErr w:type="gramStart"/>
      <w:r w:rsidRPr="00AC7416">
        <w:rPr>
          <w:rFonts w:cs="Arial"/>
          <w:lang w:eastAsia="zh-CN"/>
        </w:rPr>
        <w:t xml:space="preserve">under </w:t>
      </w:r>
      <w:r w:rsidRPr="00AC7416">
        <w:rPr>
          <w:rFonts w:cs="Arial"/>
          <w:lang w:eastAsia="ko-KR"/>
        </w:rPr>
        <w:t xml:space="preserve"> RAN</w:t>
      </w:r>
      <w:proofErr w:type="gramEnd"/>
      <w:r w:rsidRPr="00AC7416">
        <w:rPr>
          <w:rFonts w:cs="Arial"/>
          <w:lang w:eastAsia="ko-KR"/>
        </w:rPr>
        <w:t>1 discussion, e.g., the interested/preferred set B patterns</w:t>
      </w:r>
      <w:r w:rsidR="00E0680F">
        <w:rPr>
          <w:rFonts w:cs="Arial"/>
          <w:lang w:eastAsia="ko-KR"/>
        </w:rPr>
        <w:t xml:space="preserve"> and/or other inference parameters</w:t>
      </w:r>
      <w:r w:rsidRPr="00AC7416">
        <w:rPr>
          <w:rFonts w:cs="Arial"/>
          <w:lang w:eastAsia="ko-KR"/>
        </w:rPr>
        <w:t xml:space="preserve"> from NW perspective can be configured, but it is not inference configuration</w:t>
      </w:r>
      <w:r>
        <w:rPr>
          <w:rFonts w:cs="Arial"/>
          <w:lang w:eastAsia="ko-KR"/>
        </w:rPr>
        <w:t>.</w:t>
      </w:r>
    </w:p>
    <w:p w14:paraId="56E606E1" w14:textId="77777777" w:rsidR="004029DA" w:rsidRPr="00F35E11" w:rsidRDefault="004029DA" w:rsidP="004029DA">
      <w:pPr>
        <w:pStyle w:val="title1"/>
        <w:numPr>
          <w:ilvl w:val="0"/>
          <w:numId w:val="23"/>
        </w:numPr>
        <w:rPr>
          <w:rFonts w:ascii="Times New Roman" w:eastAsia="Arial" w:hAnsi="Times New Roman"/>
          <w:szCs w:val="28"/>
        </w:rPr>
      </w:pPr>
      <w:r>
        <w:rPr>
          <w:rFonts w:ascii="Times New Roman" w:hAnsi="Times New Roman"/>
        </w:rPr>
        <w:t>Conclusions</w:t>
      </w:r>
    </w:p>
    <w:p w14:paraId="39589BCD" w14:textId="04D981B4" w:rsidR="004029DA" w:rsidRDefault="004029DA" w:rsidP="0053618C">
      <w:pPr>
        <w:pStyle w:val="tabfig"/>
        <w:jc w:val="both"/>
      </w:pPr>
      <w:r w:rsidRPr="003F40CA">
        <w:rPr>
          <w:rFonts w:eastAsia="宋体"/>
          <w:szCs w:val="20"/>
        </w:rPr>
        <w:t>In this contribution, we have the foll</w:t>
      </w:r>
      <w:r w:rsidRPr="004029DA">
        <w:rPr>
          <w:rFonts w:eastAsia="宋体"/>
          <w:szCs w:val="20"/>
        </w:rPr>
        <w:t xml:space="preserve">owing </w:t>
      </w:r>
      <w:r w:rsidRPr="004029DA">
        <w:t>proposals:</w:t>
      </w:r>
    </w:p>
    <w:p w14:paraId="27518DEA" w14:textId="77777777" w:rsidR="0053618C" w:rsidRPr="0053618C" w:rsidRDefault="0053618C" w:rsidP="0053618C">
      <w:pPr>
        <w:pStyle w:val="tabfig"/>
        <w:jc w:val="both"/>
        <w:rPr>
          <w:rFonts w:hint="eastAsia"/>
          <w:b/>
        </w:rPr>
      </w:pPr>
    </w:p>
    <w:p w14:paraId="094B9836" w14:textId="79239C9A" w:rsidR="004029DA" w:rsidRPr="0053618C" w:rsidRDefault="004029DA" w:rsidP="0053618C">
      <w:pPr>
        <w:pStyle w:val="proposal"/>
        <w:numPr>
          <w:ilvl w:val="0"/>
          <w:numId w:val="27"/>
        </w:numPr>
        <w:tabs>
          <w:tab w:val="left" w:pos="1134"/>
        </w:tabs>
        <w:ind w:left="426" w:hanging="426"/>
        <w:jc w:val="left"/>
        <w:rPr>
          <w:rFonts w:eastAsia="Yu Mincho" w:hint="eastAsia"/>
        </w:rPr>
      </w:pPr>
      <w:r w:rsidRPr="0053618C">
        <w:rPr>
          <w:rFonts w:eastAsia="Yu Mincho"/>
        </w:rPr>
        <w:t xml:space="preserve">Prioritize Option 2 and Option 3 in applicable functionality determination procedure. </w:t>
      </w:r>
    </w:p>
    <w:p w14:paraId="0E2976BF" w14:textId="77777777" w:rsidR="004029DA" w:rsidRPr="00AC599A" w:rsidRDefault="004029DA" w:rsidP="0053618C">
      <w:pPr>
        <w:pStyle w:val="proposal"/>
        <w:ind w:left="1134" w:hanging="1134"/>
        <w:rPr>
          <w:kern w:val="2"/>
        </w:rPr>
      </w:pPr>
      <w:r w:rsidRPr="002E7BA4">
        <w:rPr>
          <w:rFonts w:eastAsia="Yu Mincho" w:hint="eastAsia"/>
        </w:rPr>
        <w:t xml:space="preserve">RAN1 should answer questions of </w:t>
      </w:r>
      <w:r>
        <w:rPr>
          <w:rFonts w:eastAsia="Yu Mincho"/>
        </w:rPr>
        <w:t>Q4</w:t>
      </w:r>
      <w:r w:rsidRPr="002E7BA4">
        <w:rPr>
          <w:rFonts w:eastAsia="Yu Mincho" w:hint="eastAsia"/>
        </w:rPr>
        <w:t xml:space="preserve"> as follows</w:t>
      </w:r>
      <w:r w:rsidRPr="002E7BA4">
        <w:rPr>
          <w:kern w:val="2"/>
        </w:rPr>
        <w:t>.</w:t>
      </w:r>
    </w:p>
    <w:p w14:paraId="67BD410B" w14:textId="77777777" w:rsidR="004029DA" w:rsidRPr="00AC599A" w:rsidRDefault="004029DA" w:rsidP="004029DA">
      <w:pPr>
        <w:pStyle w:val="af9"/>
        <w:numPr>
          <w:ilvl w:val="0"/>
          <w:numId w:val="20"/>
        </w:numPr>
        <w:overflowPunct/>
        <w:autoSpaceDE/>
        <w:autoSpaceDN/>
        <w:adjustRightInd/>
        <w:spacing w:before="240" w:afterLines="50" w:after="120"/>
        <w:contextualSpacing w:val="0"/>
        <w:jc w:val="both"/>
        <w:textAlignment w:val="auto"/>
        <w:rPr>
          <w:rFonts w:eastAsia="Yu Mincho"/>
          <w:b/>
        </w:rPr>
      </w:pPr>
      <w:r w:rsidRPr="00227072">
        <w:rPr>
          <w:b/>
          <w:lang w:val="en-US" w:eastAsia="zh-CN"/>
        </w:rPr>
        <w:t>Answer to Q4-1:</w:t>
      </w:r>
      <w:r w:rsidRPr="00227072">
        <w:rPr>
          <w:lang w:val="en-US" w:eastAsia="zh-CN"/>
        </w:rPr>
        <w:t xml:space="preserve"> </w:t>
      </w:r>
      <w:r>
        <w:rPr>
          <w:lang w:val="en-US" w:eastAsia="zh-CN"/>
        </w:rPr>
        <w:t>It is n</w:t>
      </w:r>
      <w:r w:rsidRPr="00227072">
        <w:rPr>
          <w:lang w:val="en-US" w:eastAsia="zh-CN"/>
        </w:rPr>
        <w:t>ot feasible</w:t>
      </w:r>
      <w:r>
        <w:rPr>
          <w:lang w:val="en-US" w:eastAsia="zh-CN"/>
        </w:rPr>
        <w:t xml:space="preserve"> for </w:t>
      </w:r>
      <w:r w:rsidRPr="006823F5">
        <w:rPr>
          <w:rFonts w:cs="Arial"/>
        </w:rPr>
        <w:t>UE to decide the applicable functionalities without NW-side additional condition</w:t>
      </w:r>
      <w:r w:rsidRPr="00227072">
        <w:rPr>
          <w:lang w:val="en-US" w:eastAsia="zh-CN"/>
        </w:rPr>
        <w:t>. RAN1 has determined that ensuring the consistency of NW-side additional conditions across training and inference for UE-sided models is crucial. Failure to do so may result in unpredictable and significant performance degradation. Whether the functionality at UE side is applicable or not is dependent at least on the provided associated ID. Therefore, it is not feasible for the UE to determine the applicable functionalities without NW-side providing associated IDs first</w:t>
      </w:r>
      <w:r w:rsidRPr="00AC599A">
        <w:rPr>
          <w:rFonts w:eastAsia="Yu Mincho" w:hint="eastAsia"/>
          <w:b/>
        </w:rPr>
        <w:t>.</w:t>
      </w:r>
    </w:p>
    <w:p w14:paraId="62754405" w14:textId="77777777" w:rsidR="004029DA" w:rsidRDefault="004029DA" w:rsidP="004029DA">
      <w:pPr>
        <w:pStyle w:val="af9"/>
        <w:numPr>
          <w:ilvl w:val="0"/>
          <w:numId w:val="20"/>
        </w:numPr>
        <w:overflowPunct/>
        <w:autoSpaceDE/>
        <w:autoSpaceDN/>
        <w:adjustRightInd/>
        <w:spacing w:before="240" w:afterLines="50" w:after="120"/>
        <w:contextualSpacing w:val="0"/>
        <w:jc w:val="both"/>
        <w:textAlignment w:val="auto"/>
        <w:rPr>
          <w:rFonts w:eastAsia="Yu Mincho"/>
          <w:b/>
        </w:rPr>
      </w:pPr>
      <w:r w:rsidRPr="00AC7416">
        <w:rPr>
          <w:rFonts w:cs="Arial" w:hint="eastAsia"/>
          <w:b/>
          <w:lang w:eastAsia="ko-KR"/>
        </w:rPr>
        <w:t>Answer</w:t>
      </w:r>
      <w:r w:rsidRPr="00AC7416">
        <w:rPr>
          <w:rFonts w:cs="Arial"/>
          <w:b/>
          <w:lang w:eastAsia="ko-KR"/>
        </w:rPr>
        <w:t xml:space="preserve"> to Q4-2</w:t>
      </w:r>
      <w:r w:rsidRPr="00AC7416">
        <w:rPr>
          <w:rFonts w:cs="Arial" w:hint="eastAsia"/>
          <w:b/>
          <w:lang w:eastAsia="ko-KR"/>
        </w:rPr>
        <w:t>:</w:t>
      </w:r>
      <w:r w:rsidRPr="00AC7416">
        <w:rPr>
          <w:rFonts w:cs="Arial" w:hint="eastAsia"/>
          <w:lang w:eastAsia="ko-KR"/>
        </w:rPr>
        <w:t xml:space="preserve"> </w:t>
      </w:r>
      <w:r w:rsidRPr="00AC7416">
        <w:rPr>
          <w:rFonts w:cs="Arial"/>
          <w:lang w:eastAsia="ko-KR"/>
        </w:rPr>
        <w:t>There can be some other information to be transmitted in step 3 to facilitate the whole procedure, but it is not inference configuration. The detailed information is up to RAN1 discussion, e.g., the interested/preferred set B patterns</w:t>
      </w:r>
      <w:r>
        <w:rPr>
          <w:rFonts w:cs="Arial"/>
          <w:lang w:eastAsia="ko-KR"/>
        </w:rPr>
        <w:t xml:space="preserve"> and/or other inference parameters</w:t>
      </w:r>
      <w:r w:rsidRPr="00AC7416">
        <w:rPr>
          <w:rFonts w:cs="Arial"/>
          <w:lang w:eastAsia="ko-KR"/>
        </w:rPr>
        <w:t xml:space="preserve"> from NW perspective</w:t>
      </w:r>
      <w:r w:rsidRPr="00AC599A">
        <w:rPr>
          <w:rFonts w:eastAsia="Yu Mincho" w:hint="eastAsia"/>
          <w:b/>
        </w:rPr>
        <w:t>.</w:t>
      </w:r>
    </w:p>
    <w:p w14:paraId="1180AB16" w14:textId="77777777" w:rsidR="004029DA" w:rsidRPr="004029DA" w:rsidRDefault="004029DA" w:rsidP="004029DA">
      <w:pPr>
        <w:pStyle w:val="af9"/>
        <w:numPr>
          <w:ilvl w:val="0"/>
          <w:numId w:val="20"/>
        </w:numPr>
        <w:overflowPunct/>
        <w:autoSpaceDE/>
        <w:autoSpaceDN/>
        <w:adjustRightInd/>
        <w:spacing w:before="240" w:afterLines="50" w:after="120"/>
        <w:contextualSpacing w:val="0"/>
        <w:jc w:val="both"/>
        <w:textAlignment w:val="auto"/>
        <w:rPr>
          <w:rFonts w:eastAsia="Yu Mincho"/>
          <w:b/>
        </w:rPr>
      </w:pPr>
      <w:r w:rsidRPr="00AC7416">
        <w:rPr>
          <w:rFonts w:cs="Arial" w:hint="eastAsia"/>
          <w:b/>
          <w:lang w:eastAsia="ko-KR"/>
        </w:rPr>
        <w:t>Answer</w:t>
      </w:r>
      <w:r w:rsidRPr="00AC7416">
        <w:rPr>
          <w:rFonts w:cs="Arial"/>
          <w:b/>
          <w:lang w:eastAsia="ko-KR"/>
        </w:rPr>
        <w:t xml:space="preserve"> to Q4-3</w:t>
      </w:r>
      <w:r w:rsidRPr="00AC7416">
        <w:rPr>
          <w:rFonts w:cs="Arial" w:hint="eastAsia"/>
          <w:b/>
          <w:lang w:eastAsia="ko-KR"/>
        </w:rPr>
        <w:t>:</w:t>
      </w:r>
      <w:r w:rsidRPr="00AC7416">
        <w:rPr>
          <w:rFonts w:cs="Arial" w:hint="eastAsia"/>
          <w:lang w:eastAsia="ko-KR"/>
        </w:rPr>
        <w:t xml:space="preserve"> </w:t>
      </w:r>
      <w:r w:rsidRPr="00AC7416">
        <w:rPr>
          <w:rFonts w:cs="Arial"/>
          <w:lang w:eastAsia="ko-KR"/>
        </w:rPr>
        <w:t>Associated IDs in step 3 are separate from inference configuration</w:t>
      </w:r>
      <w:r>
        <w:rPr>
          <w:rFonts w:cs="Arial"/>
          <w:lang w:eastAsia="ko-KR"/>
        </w:rPr>
        <w:t>.</w:t>
      </w:r>
    </w:p>
    <w:p w14:paraId="6035EF46" w14:textId="05EEA637" w:rsidR="004029DA" w:rsidRPr="0053618C" w:rsidRDefault="004029DA" w:rsidP="004029DA">
      <w:pPr>
        <w:pStyle w:val="af9"/>
        <w:numPr>
          <w:ilvl w:val="0"/>
          <w:numId w:val="20"/>
        </w:numPr>
        <w:overflowPunct/>
        <w:autoSpaceDE/>
        <w:autoSpaceDN/>
        <w:adjustRightInd/>
        <w:spacing w:before="240" w:afterLines="50" w:after="120"/>
        <w:contextualSpacing w:val="0"/>
        <w:jc w:val="both"/>
        <w:textAlignment w:val="auto"/>
        <w:rPr>
          <w:rFonts w:eastAsia="Yu Mincho"/>
          <w:b/>
        </w:rPr>
      </w:pPr>
      <w:r w:rsidRPr="004029DA">
        <w:rPr>
          <w:rFonts w:cs="Arial" w:hint="eastAsia"/>
          <w:b/>
          <w:lang w:eastAsia="ko-KR"/>
        </w:rPr>
        <w:t>Answer</w:t>
      </w:r>
      <w:r w:rsidRPr="004029DA">
        <w:rPr>
          <w:rFonts w:cs="Arial"/>
          <w:b/>
          <w:lang w:eastAsia="ko-KR"/>
        </w:rPr>
        <w:t xml:space="preserve"> to Q4-4</w:t>
      </w:r>
      <w:r w:rsidRPr="004029DA">
        <w:rPr>
          <w:rFonts w:cs="Arial" w:hint="eastAsia"/>
          <w:b/>
          <w:lang w:eastAsia="ko-KR"/>
        </w:rPr>
        <w:t>:</w:t>
      </w:r>
      <w:r w:rsidRPr="004029DA">
        <w:rPr>
          <w:rFonts w:cs="Arial" w:hint="eastAsia"/>
          <w:lang w:eastAsia="ko-KR"/>
        </w:rPr>
        <w:t xml:space="preserve"> </w:t>
      </w:r>
      <w:r w:rsidRPr="004029DA">
        <w:rPr>
          <w:rFonts w:cs="Arial"/>
          <w:lang w:eastAsia="ko-KR"/>
        </w:rPr>
        <w:t xml:space="preserve">The detailed information is </w:t>
      </w:r>
      <w:r w:rsidRPr="004029DA">
        <w:rPr>
          <w:rFonts w:cs="Arial"/>
          <w:lang w:eastAsia="zh-CN"/>
        </w:rPr>
        <w:t xml:space="preserve">still </w:t>
      </w:r>
      <w:proofErr w:type="gramStart"/>
      <w:r w:rsidRPr="004029DA">
        <w:rPr>
          <w:rFonts w:cs="Arial"/>
          <w:lang w:eastAsia="zh-CN"/>
        </w:rPr>
        <w:t xml:space="preserve">under </w:t>
      </w:r>
      <w:r w:rsidRPr="004029DA">
        <w:rPr>
          <w:rFonts w:cs="Arial"/>
          <w:lang w:eastAsia="ko-KR"/>
        </w:rPr>
        <w:t xml:space="preserve"> RAN</w:t>
      </w:r>
      <w:proofErr w:type="gramEnd"/>
      <w:r w:rsidRPr="004029DA">
        <w:rPr>
          <w:rFonts w:cs="Arial"/>
          <w:lang w:eastAsia="ko-KR"/>
        </w:rPr>
        <w:t>1 discussion, e.g., the interested/preferred set B patterns and/or other inference parameters from NW perspective can be configured, but it is not inference configuration.</w:t>
      </w:r>
      <w:bookmarkStart w:id="2" w:name="_GoBack"/>
      <w:bookmarkEnd w:id="2"/>
    </w:p>
    <w:p w14:paraId="7829741A" w14:textId="74729996" w:rsidR="00155B37" w:rsidRPr="00155B37" w:rsidRDefault="00155B37" w:rsidP="00620E9F">
      <w:pPr>
        <w:pStyle w:val="1"/>
        <w:numPr>
          <w:ilvl w:val="0"/>
          <w:numId w:val="14"/>
        </w:numPr>
        <w:spacing w:after="120"/>
        <w:jc w:val="both"/>
        <w:rPr>
          <w:lang w:val="en-US"/>
        </w:rPr>
      </w:pPr>
      <w:r w:rsidRPr="00155B37">
        <w:rPr>
          <w:lang w:val="en-US"/>
        </w:rPr>
        <w:t>References</w:t>
      </w:r>
    </w:p>
    <w:p w14:paraId="6957F377" w14:textId="77777777" w:rsidR="00155B37" w:rsidRDefault="00155B37" w:rsidP="00620E9F">
      <w:pPr>
        <w:pStyle w:val="af9"/>
        <w:numPr>
          <w:ilvl w:val="0"/>
          <w:numId w:val="13"/>
        </w:numPr>
        <w:overflowPunct/>
        <w:autoSpaceDE/>
        <w:autoSpaceDN/>
        <w:adjustRightInd/>
        <w:spacing w:after="0" w:line="360" w:lineRule="auto"/>
        <w:contextualSpacing w:val="0"/>
        <w:jc w:val="both"/>
        <w:textAlignment w:val="auto"/>
        <w:rPr>
          <w:sz w:val="22"/>
          <w:szCs w:val="22"/>
        </w:rPr>
      </w:pPr>
      <w:r>
        <w:rPr>
          <w:sz w:val="22"/>
          <w:szCs w:val="22"/>
        </w:rPr>
        <w:t>Moderator (</w:t>
      </w:r>
      <w:r>
        <w:rPr>
          <w:rFonts w:hint="eastAsia"/>
          <w:sz w:val="22"/>
          <w:szCs w:val="22"/>
        </w:rPr>
        <w:t>Intel</w:t>
      </w:r>
      <w:r>
        <w:rPr>
          <w:sz w:val="22"/>
          <w:szCs w:val="22"/>
        </w:rPr>
        <w:t>), R</w:t>
      </w:r>
      <w:r>
        <w:rPr>
          <w:rFonts w:hint="eastAsia"/>
          <w:sz w:val="22"/>
          <w:szCs w:val="22"/>
        </w:rPr>
        <w:t>1</w:t>
      </w:r>
      <w:r>
        <w:rPr>
          <w:sz w:val="22"/>
          <w:szCs w:val="22"/>
        </w:rPr>
        <w:t>-</w:t>
      </w:r>
      <w:r>
        <w:rPr>
          <w:rFonts w:hint="eastAsia"/>
          <w:sz w:val="22"/>
          <w:szCs w:val="22"/>
        </w:rPr>
        <w:t>2407604</w:t>
      </w:r>
      <w:r>
        <w:rPr>
          <w:sz w:val="22"/>
          <w:szCs w:val="22"/>
        </w:rPr>
        <w:t>, “</w:t>
      </w:r>
      <w:r w:rsidRPr="00B45F84">
        <w:rPr>
          <w:sz w:val="22"/>
          <w:szCs w:val="22"/>
        </w:rPr>
        <w:t>LS on applicable functionality reporting for beam management UE-sided model</w:t>
      </w:r>
      <w:r>
        <w:rPr>
          <w:sz w:val="22"/>
          <w:szCs w:val="22"/>
        </w:rPr>
        <w:t xml:space="preserve">”, </w:t>
      </w:r>
      <w:r>
        <w:rPr>
          <w:rFonts w:hint="eastAsia"/>
          <w:sz w:val="22"/>
          <w:szCs w:val="22"/>
        </w:rPr>
        <w:t>Aug</w:t>
      </w:r>
      <w:r>
        <w:rPr>
          <w:sz w:val="22"/>
          <w:szCs w:val="22"/>
        </w:rPr>
        <w:t>. 202</w:t>
      </w:r>
      <w:r>
        <w:rPr>
          <w:rFonts w:hint="eastAsia"/>
          <w:sz w:val="22"/>
          <w:szCs w:val="22"/>
        </w:rPr>
        <w:t>4</w:t>
      </w:r>
    </w:p>
    <w:p w14:paraId="2331C021" w14:textId="77777777" w:rsidR="000004AA" w:rsidRPr="00155B37" w:rsidRDefault="000004AA" w:rsidP="004D2F2A">
      <w:pPr>
        <w:tabs>
          <w:tab w:val="left" w:pos="3544"/>
        </w:tabs>
        <w:ind w:left="2268" w:hanging="2268"/>
        <w:rPr>
          <w:rFonts w:ascii="Arial" w:hAnsi="Arial" w:cs="Arial"/>
          <w:lang w:eastAsia="zh-CN"/>
        </w:rPr>
      </w:pPr>
    </w:p>
    <w:sectPr w:rsidR="000004AA" w:rsidRPr="00155B37">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6B30" w16cex:dateUtc="2024-09-30T10:23:00Z"/>
  <w16cex:commentExtensible w16cex:durableId="2AA569BC" w16cex:dateUtc="2024-09-30T10:17:00Z"/>
  <w16cex:commentExtensible w16cex:durableId="2AA56AF2" w16cex:dateUtc="2024-09-30T10: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6FF52" w14:textId="77777777" w:rsidR="00603C71" w:rsidRDefault="00603C71">
      <w:pPr>
        <w:spacing w:after="0"/>
      </w:pPr>
      <w:r>
        <w:separator/>
      </w:r>
    </w:p>
  </w:endnote>
  <w:endnote w:type="continuationSeparator" w:id="0">
    <w:p w14:paraId="2B55257B" w14:textId="77777777" w:rsidR="00603C71" w:rsidRDefault="00603C71">
      <w:pPr>
        <w:spacing w:after="0"/>
      </w:pPr>
      <w:r>
        <w:continuationSeparator/>
      </w:r>
    </w:p>
  </w:endnote>
  <w:endnote w:type="continuationNotice" w:id="1">
    <w:p w14:paraId="14DAF811" w14:textId="77777777" w:rsidR="00603C71" w:rsidRDefault="00603C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FCC7" w14:textId="77777777" w:rsidR="00603C71" w:rsidRDefault="00603C71">
      <w:pPr>
        <w:spacing w:after="0"/>
      </w:pPr>
      <w:r>
        <w:separator/>
      </w:r>
    </w:p>
  </w:footnote>
  <w:footnote w:type="continuationSeparator" w:id="0">
    <w:p w14:paraId="7728E4A0" w14:textId="77777777" w:rsidR="00603C71" w:rsidRDefault="00603C71">
      <w:pPr>
        <w:spacing w:after="0"/>
      </w:pPr>
      <w:r>
        <w:continuationSeparator/>
      </w:r>
    </w:p>
  </w:footnote>
  <w:footnote w:type="continuationNotice" w:id="1">
    <w:p w14:paraId="4C1C8BFD" w14:textId="77777777" w:rsidR="00603C71" w:rsidRDefault="00603C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184B7C"/>
    <w:multiLevelType w:val="hybridMultilevel"/>
    <w:tmpl w:val="120A7782"/>
    <w:lvl w:ilvl="0" w:tplc="14DA6440">
      <w:start w:val="1"/>
      <w:numFmt w:val="bullet"/>
      <w:lvlText w:val="–"/>
      <w:lvlJc w:val="left"/>
      <w:pPr>
        <w:tabs>
          <w:tab w:val="num" w:pos="360"/>
        </w:tabs>
        <w:ind w:left="360" w:hanging="360"/>
      </w:pPr>
      <w:rPr>
        <w:rFonts w:ascii="Times New Roman" w:hAnsi="Times New Roman" w:hint="default"/>
      </w:rPr>
    </w:lvl>
    <w:lvl w:ilvl="1" w:tplc="7480F5B0">
      <w:start w:val="1"/>
      <w:numFmt w:val="bullet"/>
      <w:lvlText w:val="–"/>
      <w:lvlJc w:val="left"/>
      <w:pPr>
        <w:tabs>
          <w:tab w:val="num" w:pos="1080"/>
        </w:tabs>
        <w:ind w:left="1080" w:hanging="360"/>
      </w:pPr>
      <w:rPr>
        <w:rFonts w:ascii="Times New Roman" w:hAnsi="Times New Roman" w:hint="default"/>
      </w:rPr>
    </w:lvl>
    <w:lvl w:ilvl="2" w:tplc="1E7E4A10">
      <w:start w:val="1"/>
      <w:numFmt w:val="bullet"/>
      <w:lvlText w:val="–"/>
      <w:lvlJc w:val="left"/>
      <w:pPr>
        <w:tabs>
          <w:tab w:val="num" w:pos="1800"/>
        </w:tabs>
        <w:ind w:left="1800" w:hanging="360"/>
      </w:pPr>
      <w:rPr>
        <w:rFonts w:ascii="Times New Roman" w:hAnsi="Times New Roman" w:hint="default"/>
      </w:rPr>
    </w:lvl>
    <w:lvl w:ilvl="3" w:tplc="B4F834D0">
      <w:start w:val="1"/>
      <w:numFmt w:val="bullet"/>
      <w:lvlText w:val="–"/>
      <w:lvlJc w:val="left"/>
      <w:pPr>
        <w:tabs>
          <w:tab w:val="num" w:pos="2520"/>
        </w:tabs>
        <w:ind w:left="2520" w:hanging="360"/>
      </w:pPr>
      <w:rPr>
        <w:rFonts w:ascii="Times New Roman" w:hAnsi="Times New Roman" w:hint="default"/>
      </w:rPr>
    </w:lvl>
    <w:lvl w:ilvl="4" w:tplc="74E03E32" w:tentative="1">
      <w:start w:val="1"/>
      <w:numFmt w:val="bullet"/>
      <w:lvlText w:val="–"/>
      <w:lvlJc w:val="left"/>
      <w:pPr>
        <w:tabs>
          <w:tab w:val="num" w:pos="3240"/>
        </w:tabs>
        <w:ind w:left="3240" w:hanging="360"/>
      </w:pPr>
      <w:rPr>
        <w:rFonts w:ascii="Times New Roman" w:hAnsi="Times New Roman" w:hint="default"/>
      </w:rPr>
    </w:lvl>
    <w:lvl w:ilvl="5" w:tplc="822C3A7A" w:tentative="1">
      <w:start w:val="1"/>
      <w:numFmt w:val="bullet"/>
      <w:lvlText w:val="–"/>
      <w:lvlJc w:val="left"/>
      <w:pPr>
        <w:tabs>
          <w:tab w:val="num" w:pos="3960"/>
        </w:tabs>
        <w:ind w:left="3960" w:hanging="360"/>
      </w:pPr>
      <w:rPr>
        <w:rFonts w:ascii="Times New Roman" w:hAnsi="Times New Roman" w:hint="default"/>
      </w:rPr>
    </w:lvl>
    <w:lvl w:ilvl="6" w:tplc="BA1A0DDC" w:tentative="1">
      <w:start w:val="1"/>
      <w:numFmt w:val="bullet"/>
      <w:lvlText w:val="–"/>
      <w:lvlJc w:val="left"/>
      <w:pPr>
        <w:tabs>
          <w:tab w:val="num" w:pos="4680"/>
        </w:tabs>
        <w:ind w:left="4680" w:hanging="360"/>
      </w:pPr>
      <w:rPr>
        <w:rFonts w:ascii="Times New Roman" w:hAnsi="Times New Roman" w:hint="default"/>
      </w:rPr>
    </w:lvl>
    <w:lvl w:ilvl="7" w:tplc="F1782302" w:tentative="1">
      <w:start w:val="1"/>
      <w:numFmt w:val="bullet"/>
      <w:lvlText w:val="–"/>
      <w:lvlJc w:val="left"/>
      <w:pPr>
        <w:tabs>
          <w:tab w:val="num" w:pos="5400"/>
        </w:tabs>
        <w:ind w:left="5400" w:hanging="360"/>
      </w:pPr>
      <w:rPr>
        <w:rFonts w:ascii="Times New Roman" w:hAnsi="Times New Roman" w:hint="default"/>
      </w:rPr>
    </w:lvl>
    <w:lvl w:ilvl="8" w:tplc="52CCE092"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15A74DA6"/>
    <w:multiLevelType w:val="multilevel"/>
    <w:tmpl w:val="448ADCC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D71883"/>
    <w:multiLevelType w:val="hybridMultilevel"/>
    <w:tmpl w:val="01EE6DF4"/>
    <w:lvl w:ilvl="0" w:tplc="072EC66E">
      <w:start w:val="1"/>
      <w:numFmt w:val="decimal"/>
      <w:pStyle w:val="proposal"/>
      <w:lvlText w:val="Proposal %1:"/>
      <w:lvlJc w:val="left"/>
      <w:pPr>
        <w:ind w:left="703"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656483"/>
    <w:multiLevelType w:val="hybridMultilevel"/>
    <w:tmpl w:val="54968860"/>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DA09ED"/>
    <w:multiLevelType w:val="hybridMultilevel"/>
    <w:tmpl w:val="DD5E1C14"/>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CB935C7"/>
    <w:multiLevelType w:val="hybridMultilevel"/>
    <w:tmpl w:val="E9F27B06"/>
    <w:lvl w:ilvl="0" w:tplc="AC3CF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6D3A08"/>
    <w:multiLevelType w:val="hybridMultilevel"/>
    <w:tmpl w:val="E304BF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num w:numId="1">
    <w:abstractNumId w:val="16"/>
  </w:num>
  <w:num w:numId="2">
    <w:abstractNumId w:val="14"/>
  </w:num>
  <w:num w:numId="3">
    <w:abstractNumId w:val="9"/>
  </w:num>
  <w:num w:numId="4">
    <w:abstractNumId w:val="3"/>
  </w:num>
  <w:num w:numId="5">
    <w:abstractNumId w:val="18"/>
  </w:num>
  <w:num w:numId="6">
    <w:abstractNumId w:val="8"/>
  </w:num>
  <w:num w:numId="7">
    <w:abstractNumId w:val="13"/>
  </w:num>
  <w:num w:numId="8">
    <w:abstractNumId w:val="0"/>
  </w:num>
  <w:num w:numId="9">
    <w:abstractNumId w:val="15"/>
  </w:num>
  <w:num w:numId="10">
    <w:abstractNumId w:val="11"/>
  </w:num>
  <w:num w:numId="11">
    <w:abstractNumId w:val="12"/>
  </w:num>
  <w:num w:numId="12">
    <w:abstractNumId w:val="19"/>
  </w:num>
  <w:num w:numId="13">
    <w:abstractNumId w:val="6"/>
  </w:num>
  <w:num w:numId="14">
    <w:abstractNumId w:val="17"/>
  </w:num>
  <w:num w:numId="15">
    <w:abstractNumId w:val="20"/>
  </w:num>
  <w:num w:numId="16">
    <w:abstractNumId w:val="5"/>
  </w:num>
  <w:num w:numId="17">
    <w:abstractNumId w:val="4"/>
  </w:num>
  <w:num w:numId="18">
    <w:abstractNumId w:val="10"/>
  </w:num>
  <w:num w:numId="19">
    <w:abstractNumId w:val="10"/>
    <w:lvlOverride w:ilvl="0">
      <w:startOverride w:val="1"/>
    </w:lvlOverride>
  </w:num>
  <w:num w:numId="20">
    <w:abstractNumId w:val="1"/>
  </w:num>
  <w:num w:numId="21">
    <w:abstractNumId w:val="4"/>
    <w:lvlOverride w:ilvl="0">
      <w:startOverride w:val="1"/>
    </w:lvlOverride>
  </w:num>
  <w:num w:numId="22">
    <w:abstractNumId w:val="7"/>
  </w:num>
  <w:num w:numId="23">
    <w:abstractNumId w:val="2"/>
  </w:num>
  <w:num w:numId="24">
    <w:abstractNumId w:val="4"/>
  </w:num>
  <w:num w:numId="25">
    <w:abstractNumId w:val="4"/>
    <w:lvlOverride w:ilvl="0">
      <w:startOverride w:val="1"/>
    </w:lvlOverride>
  </w:num>
  <w:num w:numId="26">
    <w:abstractNumId w:val="4"/>
    <w:lvlOverride w:ilvl="0">
      <w:startOverride w:val="1"/>
    </w:lvlOverride>
  </w:num>
  <w:num w:numId="27">
    <w:abstractNumId w:val="4"/>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04AA"/>
    <w:rsid w:val="00001C5E"/>
    <w:rsid w:val="00001CCD"/>
    <w:rsid w:val="00002982"/>
    <w:rsid w:val="00004062"/>
    <w:rsid w:val="00006DCB"/>
    <w:rsid w:val="0000774C"/>
    <w:rsid w:val="000104B4"/>
    <w:rsid w:val="00010A3F"/>
    <w:rsid w:val="0001270F"/>
    <w:rsid w:val="00013C3A"/>
    <w:rsid w:val="00014484"/>
    <w:rsid w:val="00015BF8"/>
    <w:rsid w:val="0001661F"/>
    <w:rsid w:val="00017F23"/>
    <w:rsid w:val="00021023"/>
    <w:rsid w:val="000211DB"/>
    <w:rsid w:val="00022FBA"/>
    <w:rsid w:val="0002370A"/>
    <w:rsid w:val="00025CDF"/>
    <w:rsid w:val="00027BA1"/>
    <w:rsid w:val="0003261B"/>
    <w:rsid w:val="000327DA"/>
    <w:rsid w:val="00033439"/>
    <w:rsid w:val="00033DCB"/>
    <w:rsid w:val="00036144"/>
    <w:rsid w:val="0004042E"/>
    <w:rsid w:val="00041A61"/>
    <w:rsid w:val="000447CA"/>
    <w:rsid w:val="000461B0"/>
    <w:rsid w:val="000461CC"/>
    <w:rsid w:val="00047AD1"/>
    <w:rsid w:val="00050902"/>
    <w:rsid w:val="00051469"/>
    <w:rsid w:val="00051C7D"/>
    <w:rsid w:val="000523B6"/>
    <w:rsid w:val="000551C1"/>
    <w:rsid w:val="000564F0"/>
    <w:rsid w:val="00061520"/>
    <w:rsid w:val="000615CC"/>
    <w:rsid w:val="000616D2"/>
    <w:rsid w:val="00062E21"/>
    <w:rsid w:val="000659DD"/>
    <w:rsid w:val="00066D23"/>
    <w:rsid w:val="000677DD"/>
    <w:rsid w:val="00070A0F"/>
    <w:rsid w:val="00070A69"/>
    <w:rsid w:val="00070B58"/>
    <w:rsid w:val="00071EC8"/>
    <w:rsid w:val="000732E4"/>
    <w:rsid w:val="000756FB"/>
    <w:rsid w:val="0007683E"/>
    <w:rsid w:val="00077B0E"/>
    <w:rsid w:val="0008191F"/>
    <w:rsid w:val="00081FD7"/>
    <w:rsid w:val="000834DA"/>
    <w:rsid w:val="0008696F"/>
    <w:rsid w:val="000872ED"/>
    <w:rsid w:val="00087570"/>
    <w:rsid w:val="000940BC"/>
    <w:rsid w:val="000A0323"/>
    <w:rsid w:val="000A0BA7"/>
    <w:rsid w:val="000A3772"/>
    <w:rsid w:val="000A5024"/>
    <w:rsid w:val="000A689D"/>
    <w:rsid w:val="000A77A1"/>
    <w:rsid w:val="000B1BB8"/>
    <w:rsid w:val="000B78AA"/>
    <w:rsid w:val="000C0A6C"/>
    <w:rsid w:val="000C56EC"/>
    <w:rsid w:val="000D04C6"/>
    <w:rsid w:val="000D2246"/>
    <w:rsid w:val="000D377C"/>
    <w:rsid w:val="000D4A53"/>
    <w:rsid w:val="000E0CDD"/>
    <w:rsid w:val="000E1282"/>
    <w:rsid w:val="000E1436"/>
    <w:rsid w:val="000E31B0"/>
    <w:rsid w:val="000E3F79"/>
    <w:rsid w:val="000E6EAA"/>
    <w:rsid w:val="000E74B8"/>
    <w:rsid w:val="000F25E0"/>
    <w:rsid w:val="000F6242"/>
    <w:rsid w:val="000F66BA"/>
    <w:rsid w:val="001002A7"/>
    <w:rsid w:val="00100F07"/>
    <w:rsid w:val="00100F14"/>
    <w:rsid w:val="00103AD9"/>
    <w:rsid w:val="0010611D"/>
    <w:rsid w:val="00107AE4"/>
    <w:rsid w:val="00111D8A"/>
    <w:rsid w:val="00116D45"/>
    <w:rsid w:val="001203F1"/>
    <w:rsid w:val="00120963"/>
    <w:rsid w:val="001210F8"/>
    <w:rsid w:val="00121397"/>
    <w:rsid w:val="00130932"/>
    <w:rsid w:val="00130C31"/>
    <w:rsid w:val="00131B5A"/>
    <w:rsid w:val="001367AA"/>
    <w:rsid w:val="00136A56"/>
    <w:rsid w:val="001534D6"/>
    <w:rsid w:val="00155B37"/>
    <w:rsid w:val="001604FF"/>
    <w:rsid w:val="00160DE7"/>
    <w:rsid w:val="00164B5D"/>
    <w:rsid w:val="00166470"/>
    <w:rsid w:val="00171DBC"/>
    <w:rsid w:val="001736F1"/>
    <w:rsid w:val="0017533F"/>
    <w:rsid w:val="0017603D"/>
    <w:rsid w:val="00176A38"/>
    <w:rsid w:val="001809A5"/>
    <w:rsid w:val="00181DA7"/>
    <w:rsid w:val="001822B1"/>
    <w:rsid w:val="001826AB"/>
    <w:rsid w:val="00186306"/>
    <w:rsid w:val="001879C4"/>
    <w:rsid w:val="00192AB2"/>
    <w:rsid w:val="00194127"/>
    <w:rsid w:val="00196507"/>
    <w:rsid w:val="001A1D5B"/>
    <w:rsid w:val="001B23F4"/>
    <w:rsid w:val="001B2DD1"/>
    <w:rsid w:val="001B630C"/>
    <w:rsid w:val="001B6E30"/>
    <w:rsid w:val="001C22F7"/>
    <w:rsid w:val="001C4A50"/>
    <w:rsid w:val="001C689C"/>
    <w:rsid w:val="001D030B"/>
    <w:rsid w:val="001D0EC6"/>
    <w:rsid w:val="001D148C"/>
    <w:rsid w:val="001D5396"/>
    <w:rsid w:val="001D6ACD"/>
    <w:rsid w:val="001E289A"/>
    <w:rsid w:val="001E42C9"/>
    <w:rsid w:val="001E56F2"/>
    <w:rsid w:val="001E5DB9"/>
    <w:rsid w:val="001E6314"/>
    <w:rsid w:val="001F1EB5"/>
    <w:rsid w:val="001F2AB4"/>
    <w:rsid w:val="001F4AC3"/>
    <w:rsid w:val="001F4E8F"/>
    <w:rsid w:val="001F7209"/>
    <w:rsid w:val="0020052A"/>
    <w:rsid w:val="002014C2"/>
    <w:rsid w:val="00201791"/>
    <w:rsid w:val="00201DE4"/>
    <w:rsid w:val="00203639"/>
    <w:rsid w:val="00203BA2"/>
    <w:rsid w:val="00204E7C"/>
    <w:rsid w:val="002059D5"/>
    <w:rsid w:val="00206DAF"/>
    <w:rsid w:val="00215EA9"/>
    <w:rsid w:val="00216925"/>
    <w:rsid w:val="00216D44"/>
    <w:rsid w:val="00217847"/>
    <w:rsid w:val="00221B1C"/>
    <w:rsid w:val="00224DBF"/>
    <w:rsid w:val="00225CB5"/>
    <w:rsid w:val="00226FF7"/>
    <w:rsid w:val="00227072"/>
    <w:rsid w:val="0022748F"/>
    <w:rsid w:val="00227747"/>
    <w:rsid w:val="00230416"/>
    <w:rsid w:val="0023135E"/>
    <w:rsid w:val="002333DE"/>
    <w:rsid w:val="002436C1"/>
    <w:rsid w:val="00246AC3"/>
    <w:rsid w:val="00246ECA"/>
    <w:rsid w:val="00247C82"/>
    <w:rsid w:val="00254BC1"/>
    <w:rsid w:val="0025510F"/>
    <w:rsid w:val="0026185C"/>
    <w:rsid w:val="00264D9F"/>
    <w:rsid w:val="00265AF5"/>
    <w:rsid w:val="00272E56"/>
    <w:rsid w:val="00282469"/>
    <w:rsid w:val="002846B3"/>
    <w:rsid w:val="002904E6"/>
    <w:rsid w:val="002951B6"/>
    <w:rsid w:val="00297C8A"/>
    <w:rsid w:val="002A2062"/>
    <w:rsid w:val="002A3D9F"/>
    <w:rsid w:val="002A71BA"/>
    <w:rsid w:val="002B5B61"/>
    <w:rsid w:val="002C14F9"/>
    <w:rsid w:val="002C38B4"/>
    <w:rsid w:val="002D195A"/>
    <w:rsid w:val="002D1A1B"/>
    <w:rsid w:val="002D1ED0"/>
    <w:rsid w:val="002D1F7B"/>
    <w:rsid w:val="002D24B1"/>
    <w:rsid w:val="002D63A4"/>
    <w:rsid w:val="002D6428"/>
    <w:rsid w:val="002D76CD"/>
    <w:rsid w:val="002E1F62"/>
    <w:rsid w:val="002E5ACE"/>
    <w:rsid w:val="002E6604"/>
    <w:rsid w:val="002E7748"/>
    <w:rsid w:val="002E7BA4"/>
    <w:rsid w:val="002F1940"/>
    <w:rsid w:val="002F2E1F"/>
    <w:rsid w:val="002F448F"/>
    <w:rsid w:val="002F55A7"/>
    <w:rsid w:val="002F68F4"/>
    <w:rsid w:val="002F7CF0"/>
    <w:rsid w:val="003012AE"/>
    <w:rsid w:val="00304360"/>
    <w:rsid w:val="003053CB"/>
    <w:rsid w:val="00305629"/>
    <w:rsid w:val="00305882"/>
    <w:rsid w:val="00311EE0"/>
    <w:rsid w:val="00312027"/>
    <w:rsid w:val="003121C9"/>
    <w:rsid w:val="00320BD8"/>
    <w:rsid w:val="00321F49"/>
    <w:rsid w:val="00331239"/>
    <w:rsid w:val="0033375D"/>
    <w:rsid w:val="00335B74"/>
    <w:rsid w:val="00335ED2"/>
    <w:rsid w:val="0034282B"/>
    <w:rsid w:val="00344BE7"/>
    <w:rsid w:val="00346247"/>
    <w:rsid w:val="003514EB"/>
    <w:rsid w:val="00353E50"/>
    <w:rsid w:val="00354064"/>
    <w:rsid w:val="00355A65"/>
    <w:rsid w:val="00372322"/>
    <w:rsid w:val="00372EE8"/>
    <w:rsid w:val="003752AC"/>
    <w:rsid w:val="00375ECC"/>
    <w:rsid w:val="00376776"/>
    <w:rsid w:val="003772AE"/>
    <w:rsid w:val="00383545"/>
    <w:rsid w:val="00383A48"/>
    <w:rsid w:val="003872C5"/>
    <w:rsid w:val="003957CB"/>
    <w:rsid w:val="00396B32"/>
    <w:rsid w:val="00397E2F"/>
    <w:rsid w:val="003A207F"/>
    <w:rsid w:val="003A25E5"/>
    <w:rsid w:val="003A3D4C"/>
    <w:rsid w:val="003B0500"/>
    <w:rsid w:val="003B0F35"/>
    <w:rsid w:val="003B2B45"/>
    <w:rsid w:val="003B2B4F"/>
    <w:rsid w:val="003B475A"/>
    <w:rsid w:val="003B654A"/>
    <w:rsid w:val="003C084F"/>
    <w:rsid w:val="003C31FC"/>
    <w:rsid w:val="003C42CA"/>
    <w:rsid w:val="003C4BF4"/>
    <w:rsid w:val="003C5A3E"/>
    <w:rsid w:val="003C5F20"/>
    <w:rsid w:val="003C607E"/>
    <w:rsid w:val="003C71AE"/>
    <w:rsid w:val="003C7E22"/>
    <w:rsid w:val="003D1F33"/>
    <w:rsid w:val="003D3B54"/>
    <w:rsid w:val="003D5499"/>
    <w:rsid w:val="003E04B1"/>
    <w:rsid w:val="003E451A"/>
    <w:rsid w:val="003E72A3"/>
    <w:rsid w:val="003F264F"/>
    <w:rsid w:val="003F3128"/>
    <w:rsid w:val="003F31C6"/>
    <w:rsid w:val="003F34BE"/>
    <w:rsid w:val="003F3D7F"/>
    <w:rsid w:val="003F3F0D"/>
    <w:rsid w:val="003F4B7C"/>
    <w:rsid w:val="003F4BE7"/>
    <w:rsid w:val="003F4D65"/>
    <w:rsid w:val="003F578D"/>
    <w:rsid w:val="003F5EFD"/>
    <w:rsid w:val="003F639B"/>
    <w:rsid w:val="0040101B"/>
    <w:rsid w:val="004029DA"/>
    <w:rsid w:val="004064FC"/>
    <w:rsid w:val="00412A49"/>
    <w:rsid w:val="00414AE1"/>
    <w:rsid w:val="00417F36"/>
    <w:rsid w:val="00417FFD"/>
    <w:rsid w:val="00420531"/>
    <w:rsid w:val="00420CCE"/>
    <w:rsid w:val="00421741"/>
    <w:rsid w:val="00422DD4"/>
    <w:rsid w:val="00423DC9"/>
    <w:rsid w:val="00425E3F"/>
    <w:rsid w:val="00430C4A"/>
    <w:rsid w:val="00432060"/>
    <w:rsid w:val="00433500"/>
    <w:rsid w:val="00433C9E"/>
    <w:rsid w:val="00433F71"/>
    <w:rsid w:val="004340F8"/>
    <w:rsid w:val="00434AA3"/>
    <w:rsid w:val="00440D43"/>
    <w:rsid w:val="00444A3A"/>
    <w:rsid w:val="00444EBC"/>
    <w:rsid w:val="00445C11"/>
    <w:rsid w:val="00450B2C"/>
    <w:rsid w:val="00451708"/>
    <w:rsid w:val="00453743"/>
    <w:rsid w:val="004547D5"/>
    <w:rsid w:val="0045525D"/>
    <w:rsid w:val="00455708"/>
    <w:rsid w:val="00455E4D"/>
    <w:rsid w:val="00457652"/>
    <w:rsid w:val="00461C9F"/>
    <w:rsid w:val="00462163"/>
    <w:rsid w:val="00467967"/>
    <w:rsid w:val="00471EEE"/>
    <w:rsid w:val="00474418"/>
    <w:rsid w:val="00475876"/>
    <w:rsid w:val="00475D57"/>
    <w:rsid w:val="00476ED8"/>
    <w:rsid w:val="004806BD"/>
    <w:rsid w:val="00490945"/>
    <w:rsid w:val="00490C41"/>
    <w:rsid w:val="00493B94"/>
    <w:rsid w:val="00493EB5"/>
    <w:rsid w:val="00497A79"/>
    <w:rsid w:val="004A1162"/>
    <w:rsid w:val="004A29D4"/>
    <w:rsid w:val="004B0BAD"/>
    <w:rsid w:val="004B0D02"/>
    <w:rsid w:val="004C4904"/>
    <w:rsid w:val="004C6CDC"/>
    <w:rsid w:val="004C6D2E"/>
    <w:rsid w:val="004D0138"/>
    <w:rsid w:val="004D2C67"/>
    <w:rsid w:val="004D2F2A"/>
    <w:rsid w:val="004D3B37"/>
    <w:rsid w:val="004D5893"/>
    <w:rsid w:val="004D6ED7"/>
    <w:rsid w:val="004D724B"/>
    <w:rsid w:val="004E0A12"/>
    <w:rsid w:val="004E18D2"/>
    <w:rsid w:val="004E3939"/>
    <w:rsid w:val="004E515C"/>
    <w:rsid w:val="004E70AB"/>
    <w:rsid w:val="004F0ECF"/>
    <w:rsid w:val="004F4B10"/>
    <w:rsid w:val="004F5583"/>
    <w:rsid w:val="004F6CEE"/>
    <w:rsid w:val="0050084C"/>
    <w:rsid w:val="00501133"/>
    <w:rsid w:val="00501C6D"/>
    <w:rsid w:val="0050254B"/>
    <w:rsid w:val="0050376C"/>
    <w:rsid w:val="00504C36"/>
    <w:rsid w:val="005111CC"/>
    <w:rsid w:val="0051487B"/>
    <w:rsid w:val="00520A88"/>
    <w:rsid w:val="0052273B"/>
    <w:rsid w:val="005300B2"/>
    <w:rsid w:val="00530840"/>
    <w:rsid w:val="00532AA0"/>
    <w:rsid w:val="0053618C"/>
    <w:rsid w:val="005378A7"/>
    <w:rsid w:val="005411B7"/>
    <w:rsid w:val="00541EF4"/>
    <w:rsid w:val="00541F4A"/>
    <w:rsid w:val="00543F58"/>
    <w:rsid w:val="00546EBB"/>
    <w:rsid w:val="00551348"/>
    <w:rsid w:val="005527DD"/>
    <w:rsid w:val="00554AC4"/>
    <w:rsid w:val="0056053D"/>
    <w:rsid w:val="005609AC"/>
    <w:rsid w:val="005630BA"/>
    <w:rsid w:val="005657DA"/>
    <w:rsid w:val="005736B8"/>
    <w:rsid w:val="00575BAB"/>
    <w:rsid w:val="00577909"/>
    <w:rsid w:val="00583094"/>
    <w:rsid w:val="005838F3"/>
    <w:rsid w:val="0058644D"/>
    <w:rsid w:val="005870DD"/>
    <w:rsid w:val="00591FDA"/>
    <w:rsid w:val="00596B1F"/>
    <w:rsid w:val="005A4630"/>
    <w:rsid w:val="005A4EFF"/>
    <w:rsid w:val="005A6C73"/>
    <w:rsid w:val="005A73E7"/>
    <w:rsid w:val="005B22A2"/>
    <w:rsid w:val="005B30F4"/>
    <w:rsid w:val="005B3895"/>
    <w:rsid w:val="005B539B"/>
    <w:rsid w:val="005B72A1"/>
    <w:rsid w:val="005B7825"/>
    <w:rsid w:val="005C1EB5"/>
    <w:rsid w:val="005D2D98"/>
    <w:rsid w:val="005D35C8"/>
    <w:rsid w:val="005D50BF"/>
    <w:rsid w:val="005D55F5"/>
    <w:rsid w:val="005E0AFA"/>
    <w:rsid w:val="005E0E75"/>
    <w:rsid w:val="005E2CFB"/>
    <w:rsid w:val="005E3347"/>
    <w:rsid w:val="005E6C82"/>
    <w:rsid w:val="005F24B5"/>
    <w:rsid w:val="005F3609"/>
    <w:rsid w:val="005F46EE"/>
    <w:rsid w:val="005F6850"/>
    <w:rsid w:val="005F6D42"/>
    <w:rsid w:val="005F7B38"/>
    <w:rsid w:val="0060169B"/>
    <w:rsid w:val="00603C71"/>
    <w:rsid w:val="0061292D"/>
    <w:rsid w:val="00613623"/>
    <w:rsid w:val="00616751"/>
    <w:rsid w:val="00616758"/>
    <w:rsid w:val="00620E9F"/>
    <w:rsid w:val="006214DF"/>
    <w:rsid w:val="00621E88"/>
    <w:rsid w:val="0063056F"/>
    <w:rsid w:val="00632E2E"/>
    <w:rsid w:val="00634730"/>
    <w:rsid w:val="00634BDF"/>
    <w:rsid w:val="00637A9C"/>
    <w:rsid w:val="00640632"/>
    <w:rsid w:val="006411B1"/>
    <w:rsid w:val="0064153D"/>
    <w:rsid w:val="00641FA0"/>
    <w:rsid w:val="00643C02"/>
    <w:rsid w:val="00645845"/>
    <w:rsid w:val="006500A6"/>
    <w:rsid w:val="00650243"/>
    <w:rsid w:val="006512E9"/>
    <w:rsid w:val="006549AA"/>
    <w:rsid w:val="00660815"/>
    <w:rsid w:val="00672AB1"/>
    <w:rsid w:val="00673A60"/>
    <w:rsid w:val="00674A32"/>
    <w:rsid w:val="006823F5"/>
    <w:rsid w:val="00683133"/>
    <w:rsid w:val="00685C49"/>
    <w:rsid w:val="006874B9"/>
    <w:rsid w:val="00687568"/>
    <w:rsid w:val="006909DB"/>
    <w:rsid w:val="006922BD"/>
    <w:rsid w:val="006927CD"/>
    <w:rsid w:val="006931F7"/>
    <w:rsid w:val="00693BFA"/>
    <w:rsid w:val="00694201"/>
    <w:rsid w:val="006A31CD"/>
    <w:rsid w:val="006A761A"/>
    <w:rsid w:val="006B0041"/>
    <w:rsid w:val="006B569C"/>
    <w:rsid w:val="006B7E2B"/>
    <w:rsid w:val="006C01F0"/>
    <w:rsid w:val="006C1EB1"/>
    <w:rsid w:val="006C561F"/>
    <w:rsid w:val="006D22BE"/>
    <w:rsid w:val="006D2CBE"/>
    <w:rsid w:val="006D41F8"/>
    <w:rsid w:val="006D4F43"/>
    <w:rsid w:val="006D5CC2"/>
    <w:rsid w:val="006D5DA4"/>
    <w:rsid w:val="006D750E"/>
    <w:rsid w:val="006E5024"/>
    <w:rsid w:val="006F16FB"/>
    <w:rsid w:val="006F1AD7"/>
    <w:rsid w:val="006F284A"/>
    <w:rsid w:val="006F305A"/>
    <w:rsid w:val="006F55A2"/>
    <w:rsid w:val="006F6DB6"/>
    <w:rsid w:val="00700A4B"/>
    <w:rsid w:val="00703D9F"/>
    <w:rsid w:val="00706226"/>
    <w:rsid w:val="0070662C"/>
    <w:rsid w:val="00711970"/>
    <w:rsid w:val="00711FBA"/>
    <w:rsid w:val="0071263E"/>
    <w:rsid w:val="00713AE9"/>
    <w:rsid w:val="007170A4"/>
    <w:rsid w:val="00720B46"/>
    <w:rsid w:val="007229FE"/>
    <w:rsid w:val="0073364A"/>
    <w:rsid w:val="007345FB"/>
    <w:rsid w:val="00734FA1"/>
    <w:rsid w:val="007359B9"/>
    <w:rsid w:val="007368CC"/>
    <w:rsid w:val="00736A01"/>
    <w:rsid w:val="00737AAA"/>
    <w:rsid w:val="007408D1"/>
    <w:rsid w:val="00745E77"/>
    <w:rsid w:val="00747154"/>
    <w:rsid w:val="00747B71"/>
    <w:rsid w:val="00750FB3"/>
    <w:rsid w:val="0075224F"/>
    <w:rsid w:val="007528DE"/>
    <w:rsid w:val="007547EF"/>
    <w:rsid w:val="007552C2"/>
    <w:rsid w:val="0077299F"/>
    <w:rsid w:val="007734EF"/>
    <w:rsid w:val="00775351"/>
    <w:rsid w:val="00777B98"/>
    <w:rsid w:val="007812C8"/>
    <w:rsid w:val="00782157"/>
    <w:rsid w:val="00782A7C"/>
    <w:rsid w:val="00785FF5"/>
    <w:rsid w:val="00786C84"/>
    <w:rsid w:val="0078762C"/>
    <w:rsid w:val="00793EEE"/>
    <w:rsid w:val="007962FD"/>
    <w:rsid w:val="00796F33"/>
    <w:rsid w:val="007A33D2"/>
    <w:rsid w:val="007A34F7"/>
    <w:rsid w:val="007A490D"/>
    <w:rsid w:val="007A67CE"/>
    <w:rsid w:val="007B0F9A"/>
    <w:rsid w:val="007B19B5"/>
    <w:rsid w:val="007B7FEE"/>
    <w:rsid w:val="007C24EB"/>
    <w:rsid w:val="007C536A"/>
    <w:rsid w:val="007C6C60"/>
    <w:rsid w:val="007D0CBE"/>
    <w:rsid w:val="007D6AEC"/>
    <w:rsid w:val="007D759A"/>
    <w:rsid w:val="007E1C49"/>
    <w:rsid w:val="007E2C40"/>
    <w:rsid w:val="007E649B"/>
    <w:rsid w:val="007E7BE1"/>
    <w:rsid w:val="007F12CC"/>
    <w:rsid w:val="007F3885"/>
    <w:rsid w:val="007F4D25"/>
    <w:rsid w:val="007F4F92"/>
    <w:rsid w:val="007F58DD"/>
    <w:rsid w:val="007F5F52"/>
    <w:rsid w:val="00801B73"/>
    <w:rsid w:val="00806478"/>
    <w:rsid w:val="00807F82"/>
    <w:rsid w:val="00811779"/>
    <w:rsid w:val="00815682"/>
    <w:rsid w:val="00816A36"/>
    <w:rsid w:val="008176C5"/>
    <w:rsid w:val="0082486E"/>
    <w:rsid w:val="00826BEF"/>
    <w:rsid w:val="0083173C"/>
    <w:rsid w:val="008324AF"/>
    <w:rsid w:val="00834932"/>
    <w:rsid w:val="008351B4"/>
    <w:rsid w:val="008351F9"/>
    <w:rsid w:val="00836D9F"/>
    <w:rsid w:val="008421E9"/>
    <w:rsid w:val="00842427"/>
    <w:rsid w:val="008504E8"/>
    <w:rsid w:val="008505E3"/>
    <w:rsid w:val="008514EF"/>
    <w:rsid w:val="00851B2A"/>
    <w:rsid w:val="00852AC1"/>
    <w:rsid w:val="008544D1"/>
    <w:rsid w:val="00854FC1"/>
    <w:rsid w:val="0085521F"/>
    <w:rsid w:val="00857E9E"/>
    <w:rsid w:val="00860CDE"/>
    <w:rsid w:val="00862D4D"/>
    <w:rsid w:val="0086414A"/>
    <w:rsid w:val="00864B13"/>
    <w:rsid w:val="00865BD5"/>
    <w:rsid w:val="00870A32"/>
    <w:rsid w:val="00870CAE"/>
    <w:rsid w:val="00875408"/>
    <w:rsid w:val="008769D0"/>
    <w:rsid w:val="0087734F"/>
    <w:rsid w:val="00885585"/>
    <w:rsid w:val="008925DA"/>
    <w:rsid w:val="0089378C"/>
    <w:rsid w:val="00895511"/>
    <w:rsid w:val="00896790"/>
    <w:rsid w:val="008A26BD"/>
    <w:rsid w:val="008A64DA"/>
    <w:rsid w:val="008B2B27"/>
    <w:rsid w:val="008B4DE7"/>
    <w:rsid w:val="008B584A"/>
    <w:rsid w:val="008B6534"/>
    <w:rsid w:val="008B6D78"/>
    <w:rsid w:val="008B75B2"/>
    <w:rsid w:val="008C13A8"/>
    <w:rsid w:val="008C3728"/>
    <w:rsid w:val="008C373B"/>
    <w:rsid w:val="008C535B"/>
    <w:rsid w:val="008C57D4"/>
    <w:rsid w:val="008C5B1D"/>
    <w:rsid w:val="008C5F97"/>
    <w:rsid w:val="008C627A"/>
    <w:rsid w:val="008C66CB"/>
    <w:rsid w:val="008D4A6B"/>
    <w:rsid w:val="008D6CCC"/>
    <w:rsid w:val="008D772F"/>
    <w:rsid w:val="008E0D0C"/>
    <w:rsid w:val="008E3AE0"/>
    <w:rsid w:val="008E3D79"/>
    <w:rsid w:val="008E4508"/>
    <w:rsid w:val="008E6664"/>
    <w:rsid w:val="008E71E6"/>
    <w:rsid w:val="008F0ED7"/>
    <w:rsid w:val="008F1EE3"/>
    <w:rsid w:val="008F4138"/>
    <w:rsid w:val="008F429F"/>
    <w:rsid w:val="008F5823"/>
    <w:rsid w:val="008F654D"/>
    <w:rsid w:val="00905A08"/>
    <w:rsid w:val="00914983"/>
    <w:rsid w:val="00915637"/>
    <w:rsid w:val="009168F4"/>
    <w:rsid w:val="00921E22"/>
    <w:rsid w:val="00922FCF"/>
    <w:rsid w:val="00927407"/>
    <w:rsid w:val="00930DD8"/>
    <w:rsid w:val="00931655"/>
    <w:rsid w:val="00932EEA"/>
    <w:rsid w:val="009351F6"/>
    <w:rsid w:val="00942989"/>
    <w:rsid w:val="00943A02"/>
    <w:rsid w:val="00944F41"/>
    <w:rsid w:val="009464ED"/>
    <w:rsid w:val="00946F51"/>
    <w:rsid w:val="009501FB"/>
    <w:rsid w:val="00954D9B"/>
    <w:rsid w:val="00955B3A"/>
    <w:rsid w:val="009569CF"/>
    <w:rsid w:val="0096158D"/>
    <w:rsid w:val="00962FB8"/>
    <w:rsid w:val="00963088"/>
    <w:rsid w:val="0096389C"/>
    <w:rsid w:val="009647AF"/>
    <w:rsid w:val="00964B98"/>
    <w:rsid w:val="00965432"/>
    <w:rsid w:val="00972C8A"/>
    <w:rsid w:val="00975B84"/>
    <w:rsid w:val="00982CE8"/>
    <w:rsid w:val="00994FFB"/>
    <w:rsid w:val="0099764C"/>
    <w:rsid w:val="00997892"/>
    <w:rsid w:val="009A275B"/>
    <w:rsid w:val="009A3E3C"/>
    <w:rsid w:val="009A4C1F"/>
    <w:rsid w:val="009A5A4A"/>
    <w:rsid w:val="009A792F"/>
    <w:rsid w:val="009B4477"/>
    <w:rsid w:val="009B50B5"/>
    <w:rsid w:val="009B5340"/>
    <w:rsid w:val="009B63D9"/>
    <w:rsid w:val="009B6CF7"/>
    <w:rsid w:val="009B70ED"/>
    <w:rsid w:val="009C5E45"/>
    <w:rsid w:val="009D1644"/>
    <w:rsid w:val="009D273B"/>
    <w:rsid w:val="009D48CA"/>
    <w:rsid w:val="009E7390"/>
    <w:rsid w:val="009E779D"/>
    <w:rsid w:val="009F242B"/>
    <w:rsid w:val="009F7E9A"/>
    <w:rsid w:val="00A00BF2"/>
    <w:rsid w:val="00A02077"/>
    <w:rsid w:val="00A02779"/>
    <w:rsid w:val="00A041DE"/>
    <w:rsid w:val="00A06701"/>
    <w:rsid w:val="00A126EB"/>
    <w:rsid w:val="00A16819"/>
    <w:rsid w:val="00A172A0"/>
    <w:rsid w:val="00A2612A"/>
    <w:rsid w:val="00A33720"/>
    <w:rsid w:val="00A40A5E"/>
    <w:rsid w:val="00A427C3"/>
    <w:rsid w:val="00A43CA9"/>
    <w:rsid w:val="00A44B78"/>
    <w:rsid w:val="00A44F01"/>
    <w:rsid w:val="00A4567E"/>
    <w:rsid w:val="00A4665E"/>
    <w:rsid w:val="00A53315"/>
    <w:rsid w:val="00A53DA7"/>
    <w:rsid w:val="00A54FC4"/>
    <w:rsid w:val="00A56100"/>
    <w:rsid w:val="00A57052"/>
    <w:rsid w:val="00A57E97"/>
    <w:rsid w:val="00A64860"/>
    <w:rsid w:val="00A67F0F"/>
    <w:rsid w:val="00A73852"/>
    <w:rsid w:val="00A83CD3"/>
    <w:rsid w:val="00A8662B"/>
    <w:rsid w:val="00A913F5"/>
    <w:rsid w:val="00A918E9"/>
    <w:rsid w:val="00A91A3B"/>
    <w:rsid w:val="00A956D5"/>
    <w:rsid w:val="00AA3A6F"/>
    <w:rsid w:val="00AA6E04"/>
    <w:rsid w:val="00AB052E"/>
    <w:rsid w:val="00AB1845"/>
    <w:rsid w:val="00AB2638"/>
    <w:rsid w:val="00AB268B"/>
    <w:rsid w:val="00AB50E6"/>
    <w:rsid w:val="00AB56EE"/>
    <w:rsid w:val="00AC169F"/>
    <w:rsid w:val="00AC2705"/>
    <w:rsid w:val="00AC3902"/>
    <w:rsid w:val="00AC442D"/>
    <w:rsid w:val="00AC599A"/>
    <w:rsid w:val="00AC73E0"/>
    <w:rsid w:val="00AC7416"/>
    <w:rsid w:val="00AD198A"/>
    <w:rsid w:val="00AD4904"/>
    <w:rsid w:val="00AE0143"/>
    <w:rsid w:val="00AE14DF"/>
    <w:rsid w:val="00AE1B29"/>
    <w:rsid w:val="00AE47D0"/>
    <w:rsid w:val="00AF2897"/>
    <w:rsid w:val="00AF28E5"/>
    <w:rsid w:val="00AF2D98"/>
    <w:rsid w:val="00AF4365"/>
    <w:rsid w:val="00B01D01"/>
    <w:rsid w:val="00B0267A"/>
    <w:rsid w:val="00B03AD7"/>
    <w:rsid w:val="00B041EB"/>
    <w:rsid w:val="00B16F93"/>
    <w:rsid w:val="00B170B8"/>
    <w:rsid w:val="00B25A7D"/>
    <w:rsid w:val="00B301BC"/>
    <w:rsid w:val="00B32204"/>
    <w:rsid w:val="00B34030"/>
    <w:rsid w:val="00B347C0"/>
    <w:rsid w:val="00B40F26"/>
    <w:rsid w:val="00B42477"/>
    <w:rsid w:val="00B46032"/>
    <w:rsid w:val="00B4612B"/>
    <w:rsid w:val="00B47B27"/>
    <w:rsid w:val="00B47CFD"/>
    <w:rsid w:val="00B526D3"/>
    <w:rsid w:val="00B52FBB"/>
    <w:rsid w:val="00B53B51"/>
    <w:rsid w:val="00B554FA"/>
    <w:rsid w:val="00B57C3E"/>
    <w:rsid w:val="00B601F2"/>
    <w:rsid w:val="00B622D6"/>
    <w:rsid w:val="00B6361E"/>
    <w:rsid w:val="00B65BA1"/>
    <w:rsid w:val="00B7090B"/>
    <w:rsid w:val="00B717FF"/>
    <w:rsid w:val="00B7228D"/>
    <w:rsid w:val="00B75DAD"/>
    <w:rsid w:val="00B82A32"/>
    <w:rsid w:val="00B90700"/>
    <w:rsid w:val="00B9106D"/>
    <w:rsid w:val="00B95495"/>
    <w:rsid w:val="00B97703"/>
    <w:rsid w:val="00BA03FD"/>
    <w:rsid w:val="00BA4720"/>
    <w:rsid w:val="00BB1C1F"/>
    <w:rsid w:val="00BB2ACF"/>
    <w:rsid w:val="00BB303E"/>
    <w:rsid w:val="00BB3535"/>
    <w:rsid w:val="00BB5FA8"/>
    <w:rsid w:val="00BB704D"/>
    <w:rsid w:val="00BC0604"/>
    <w:rsid w:val="00BC20A8"/>
    <w:rsid w:val="00BC3AB9"/>
    <w:rsid w:val="00BC4563"/>
    <w:rsid w:val="00BC5A62"/>
    <w:rsid w:val="00BD0AC1"/>
    <w:rsid w:val="00BD1534"/>
    <w:rsid w:val="00BD182E"/>
    <w:rsid w:val="00BD400C"/>
    <w:rsid w:val="00BD60A2"/>
    <w:rsid w:val="00BE18F0"/>
    <w:rsid w:val="00BE22AB"/>
    <w:rsid w:val="00BE28B8"/>
    <w:rsid w:val="00BF14AF"/>
    <w:rsid w:val="00BF24C7"/>
    <w:rsid w:val="00BF4F04"/>
    <w:rsid w:val="00C013FB"/>
    <w:rsid w:val="00C0554E"/>
    <w:rsid w:val="00C0681B"/>
    <w:rsid w:val="00C13934"/>
    <w:rsid w:val="00C14BAD"/>
    <w:rsid w:val="00C16386"/>
    <w:rsid w:val="00C202BC"/>
    <w:rsid w:val="00C207C2"/>
    <w:rsid w:val="00C2208B"/>
    <w:rsid w:val="00C22A04"/>
    <w:rsid w:val="00C23042"/>
    <w:rsid w:val="00C27145"/>
    <w:rsid w:val="00C27BA8"/>
    <w:rsid w:val="00C326D0"/>
    <w:rsid w:val="00C34AD8"/>
    <w:rsid w:val="00C3574C"/>
    <w:rsid w:val="00C41685"/>
    <w:rsid w:val="00C42B7E"/>
    <w:rsid w:val="00C45EB2"/>
    <w:rsid w:val="00C469A2"/>
    <w:rsid w:val="00C4790B"/>
    <w:rsid w:val="00C55888"/>
    <w:rsid w:val="00C60289"/>
    <w:rsid w:val="00C627D3"/>
    <w:rsid w:val="00C64292"/>
    <w:rsid w:val="00C647DF"/>
    <w:rsid w:val="00C7532D"/>
    <w:rsid w:val="00C768B6"/>
    <w:rsid w:val="00C80C14"/>
    <w:rsid w:val="00C855FD"/>
    <w:rsid w:val="00C85EF6"/>
    <w:rsid w:val="00C8641D"/>
    <w:rsid w:val="00C86E57"/>
    <w:rsid w:val="00C8707A"/>
    <w:rsid w:val="00C907CD"/>
    <w:rsid w:val="00C92639"/>
    <w:rsid w:val="00C96097"/>
    <w:rsid w:val="00C97152"/>
    <w:rsid w:val="00CA02CA"/>
    <w:rsid w:val="00CA0BA7"/>
    <w:rsid w:val="00CA7DA0"/>
    <w:rsid w:val="00CB1C02"/>
    <w:rsid w:val="00CB326E"/>
    <w:rsid w:val="00CB41B1"/>
    <w:rsid w:val="00CB614B"/>
    <w:rsid w:val="00CC1950"/>
    <w:rsid w:val="00CC1D74"/>
    <w:rsid w:val="00CC269A"/>
    <w:rsid w:val="00CC33A5"/>
    <w:rsid w:val="00CC4D72"/>
    <w:rsid w:val="00CC5F23"/>
    <w:rsid w:val="00CC6489"/>
    <w:rsid w:val="00CC74B9"/>
    <w:rsid w:val="00CC75D3"/>
    <w:rsid w:val="00CD44ED"/>
    <w:rsid w:val="00CD5A32"/>
    <w:rsid w:val="00CE0EFE"/>
    <w:rsid w:val="00CE0FC2"/>
    <w:rsid w:val="00CE4668"/>
    <w:rsid w:val="00CE74AE"/>
    <w:rsid w:val="00CF51E2"/>
    <w:rsid w:val="00CF5489"/>
    <w:rsid w:val="00CF6022"/>
    <w:rsid w:val="00CF6087"/>
    <w:rsid w:val="00D003A1"/>
    <w:rsid w:val="00D014E3"/>
    <w:rsid w:val="00D02466"/>
    <w:rsid w:val="00D03D87"/>
    <w:rsid w:val="00D06C0A"/>
    <w:rsid w:val="00D12271"/>
    <w:rsid w:val="00D2225F"/>
    <w:rsid w:val="00D236E6"/>
    <w:rsid w:val="00D27475"/>
    <w:rsid w:val="00D27662"/>
    <w:rsid w:val="00D3271C"/>
    <w:rsid w:val="00D366D6"/>
    <w:rsid w:val="00D37591"/>
    <w:rsid w:val="00D40372"/>
    <w:rsid w:val="00D42519"/>
    <w:rsid w:val="00D51804"/>
    <w:rsid w:val="00D63082"/>
    <w:rsid w:val="00D72341"/>
    <w:rsid w:val="00D73795"/>
    <w:rsid w:val="00D75CA3"/>
    <w:rsid w:val="00D80532"/>
    <w:rsid w:val="00D80534"/>
    <w:rsid w:val="00D80BB8"/>
    <w:rsid w:val="00D8440D"/>
    <w:rsid w:val="00D8533B"/>
    <w:rsid w:val="00D86319"/>
    <w:rsid w:val="00D922DF"/>
    <w:rsid w:val="00D94DCF"/>
    <w:rsid w:val="00D964C8"/>
    <w:rsid w:val="00DA2483"/>
    <w:rsid w:val="00DA6993"/>
    <w:rsid w:val="00DA6B22"/>
    <w:rsid w:val="00DA7E21"/>
    <w:rsid w:val="00DB0886"/>
    <w:rsid w:val="00DB2684"/>
    <w:rsid w:val="00DB31F1"/>
    <w:rsid w:val="00DB4551"/>
    <w:rsid w:val="00DB4E37"/>
    <w:rsid w:val="00DC2155"/>
    <w:rsid w:val="00DC5460"/>
    <w:rsid w:val="00DD39F1"/>
    <w:rsid w:val="00DD3D0B"/>
    <w:rsid w:val="00DE66CA"/>
    <w:rsid w:val="00DE6E1A"/>
    <w:rsid w:val="00DE7540"/>
    <w:rsid w:val="00DF309C"/>
    <w:rsid w:val="00DF420D"/>
    <w:rsid w:val="00E007B7"/>
    <w:rsid w:val="00E01B29"/>
    <w:rsid w:val="00E0680F"/>
    <w:rsid w:val="00E2546B"/>
    <w:rsid w:val="00E31E3E"/>
    <w:rsid w:val="00E3596D"/>
    <w:rsid w:val="00E40934"/>
    <w:rsid w:val="00E4100D"/>
    <w:rsid w:val="00E46036"/>
    <w:rsid w:val="00E50DB4"/>
    <w:rsid w:val="00E55E04"/>
    <w:rsid w:val="00E5725C"/>
    <w:rsid w:val="00E606CE"/>
    <w:rsid w:val="00E6114D"/>
    <w:rsid w:val="00E63D76"/>
    <w:rsid w:val="00E64472"/>
    <w:rsid w:val="00E65B7D"/>
    <w:rsid w:val="00E666C3"/>
    <w:rsid w:val="00E7014E"/>
    <w:rsid w:val="00E717A1"/>
    <w:rsid w:val="00E74522"/>
    <w:rsid w:val="00E7561D"/>
    <w:rsid w:val="00E7655E"/>
    <w:rsid w:val="00E77582"/>
    <w:rsid w:val="00E80A16"/>
    <w:rsid w:val="00E85862"/>
    <w:rsid w:val="00E8606A"/>
    <w:rsid w:val="00E92270"/>
    <w:rsid w:val="00E9290F"/>
    <w:rsid w:val="00E92FA7"/>
    <w:rsid w:val="00E93A3A"/>
    <w:rsid w:val="00E96083"/>
    <w:rsid w:val="00E96A56"/>
    <w:rsid w:val="00E970E1"/>
    <w:rsid w:val="00EA00E9"/>
    <w:rsid w:val="00EA033D"/>
    <w:rsid w:val="00EA069C"/>
    <w:rsid w:val="00EB0E09"/>
    <w:rsid w:val="00EB15F9"/>
    <w:rsid w:val="00EB208C"/>
    <w:rsid w:val="00EB534F"/>
    <w:rsid w:val="00EB76D1"/>
    <w:rsid w:val="00EC0125"/>
    <w:rsid w:val="00EC4363"/>
    <w:rsid w:val="00EC4E84"/>
    <w:rsid w:val="00ED0BA1"/>
    <w:rsid w:val="00ED303A"/>
    <w:rsid w:val="00ED4F80"/>
    <w:rsid w:val="00ED6D3A"/>
    <w:rsid w:val="00ED7431"/>
    <w:rsid w:val="00EE1C39"/>
    <w:rsid w:val="00EE1D82"/>
    <w:rsid w:val="00EE33B6"/>
    <w:rsid w:val="00EE5DFF"/>
    <w:rsid w:val="00EE6E0E"/>
    <w:rsid w:val="00EF1619"/>
    <w:rsid w:val="00EF1965"/>
    <w:rsid w:val="00EF2C36"/>
    <w:rsid w:val="00EF5BEF"/>
    <w:rsid w:val="00EF6460"/>
    <w:rsid w:val="00EF6711"/>
    <w:rsid w:val="00EF7D34"/>
    <w:rsid w:val="00F022DE"/>
    <w:rsid w:val="00F07A5E"/>
    <w:rsid w:val="00F10A92"/>
    <w:rsid w:val="00F11E30"/>
    <w:rsid w:val="00F15E5D"/>
    <w:rsid w:val="00F20B95"/>
    <w:rsid w:val="00F22513"/>
    <w:rsid w:val="00F30D37"/>
    <w:rsid w:val="00F31CD1"/>
    <w:rsid w:val="00F35521"/>
    <w:rsid w:val="00F41B79"/>
    <w:rsid w:val="00F43ED6"/>
    <w:rsid w:val="00F45F74"/>
    <w:rsid w:val="00F4757A"/>
    <w:rsid w:val="00F52490"/>
    <w:rsid w:val="00F5323D"/>
    <w:rsid w:val="00F61D6A"/>
    <w:rsid w:val="00F6245B"/>
    <w:rsid w:val="00F624F1"/>
    <w:rsid w:val="00F64686"/>
    <w:rsid w:val="00F64790"/>
    <w:rsid w:val="00F656BC"/>
    <w:rsid w:val="00F70296"/>
    <w:rsid w:val="00F71628"/>
    <w:rsid w:val="00F763E6"/>
    <w:rsid w:val="00F770A4"/>
    <w:rsid w:val="00F8610E"/>
    <w:rsid w:val="00F87990"/>
    <w:rsid w:val="00F87C34"/>
    <w:rsid w:val="00F90E07"/>
    <w:rsid w:val="00F940A2"/>
    <w:rsid w:val="00F96F6A"/>
    <w:rsid w:val="00FA10C6"/>
    <w:rsid w:val="00FA16BB"/>
    <w:rsid w:val="00FA19B0"/>
    <w:rsid w:val="00FA640F"/>
    <w:rsid w:val="00FA79EA"/>
    <w:rsid w:val="00FA7CD1"/>
    <w:rsid w:val="00FB089C"/>
    <w:rsid w:val="00FB4174"/>
    <w:rsid w:val="00FB4462"/>
    <w:rsid w:val="00FB62F0"/>
    <w:rsid w:val="00FC006A"/>
    <w:rsid w:val="00FC206E"/>
    <w:rsid w:val="00FC6C65"/>
    <w:rsid w:val="00FD034D"/>
    <w:rsid w:val="00FD0FA4"/>
    <w:rsid w:val="00FD11C2"/>
    <w:rsid w:val="00FE1219"/>
    <w:rsid w:val="00FE60C0"/>
    <w:rsid w:val="00FE62F2"/>
    <w:rsid w:val="00FF0A56"/>
    <w:rsid w:val="00FF1CFB"/>
    <w:rsid w:val="00FF3D08"/>
    <w:rsid w:val="00FF510B"/>
    <w:rsid w:val="00FF5170"/>
    <w:rsid w:val="00FF7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A6668AB"/>
  <w15:chartTrackingRefBased/>
  <w15:docId w15:val="{CCAC6E11-5916-4D21-9985-DCC57D49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uiPriority w:val="99"/>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0">
    <w:name w:val="References"/>
    <w:basedOn w:val="a"/>
    <w:uiPriority w:val="99"/>
    <w:rsid w:val="00372EE8"/>
    <w:pPr>
      <w:numPr>
        <w:numId w:val="5"/>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 w:type="character" w:customStyle="1" w:styleId="11">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BC3AB9"/>
    <w:rPr>
      <w:rFonts w:ascii="Calibri" w:hAnsi="Calibri"/>
      <w:kern w:val="2"/>
      <w:sz w:val="21"/>
      <w:szCs w:val="22"/>
      <w:lang w:eastAsia="zh-CN"/>
    </w:rPr>
  </w:style>
  <w:style w:type="paragraph" w:customStyle="1" w:styleId="bullet1">
    <w:name w:val="bullet1"/>
    <w:basedOn w:val="a"/>
    <w:link w:val="bullet10"/>
    <w:qFormat/>
    <w:rsid w:val="008925DA"/>
    <w:pPr>
      <w:numPr>
        <w:numId w:val="6"/>
      </w:numPr>
      <w:autoSpaceDE/>
      <w:autoSpaceDN/>
      <w:adjustRightInd/>
      <w:spacing w:after="120"/>
      <w:jc w:val="both"/>
      <w:textAlignment w:val="auto"/>
    </w:pPr>
    <w:rPr>
      <w:rFonts w:eastAsia="宋体"/>
      <w:szCs w:val="24"/>
      <w:lang w:val="en-US" w:eastAsia="zh-CN"/>
    </w:rPr>
  </w:style>
  <w:style w:type="character" w:customStyle="1" w:styleId="bullet10">
    <w:name w:val="bullet1 字符"/>
    <w:link w:val="bullet1"/>
    <w:qFormat/>
    <w:rsid w:val="00D27475"/>
    <w:rPr>
      <w:rFonts w:eastAsia="宋体"/>
      <w:szCs w:val="24"/>
    </w:rPr>
  </w:style>
  <w:style w:type="paragraph" w:customStyle="1" w:styleId="references">
    <w:name w:val="references"/>
    <w:qFormat/>
    <w:rsid w:val="00036144"/>
    <w:pPr>
      <w:numPr>
        <w:numId w:val="7"/>
      </w:numPr>
      <w:jc w:val="both"/>
    </w:pPr>
    <w:rPr>
      <w:rFonts w:eastAsiaTheme="minorEastAsia"/>
      <w:szCs w:val="16"/>
    </w:rPr>
  </w:style>
  <w:style w:type="paragraph" w:customStyle="1" w:styleId="table">
    <w:name w:val="table"/>
    <w:basedOn w:val="a"/>
    <w:next w:val="a"/>
    <w:link w:val="table0"/>
    <w:qFormat/>
    <w:rsid w:val="007229FE"/>
    <w:pPr>
      <w:numPr>
        <w:numId w:val="8"/>
      </w:numPr>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sid w:val="007229FE"/>
    <w:rPr>
      <w:rFonts w:eastAsiaTheme="minorEastAsia"/>
      <w:szCs w:val="24"/>
    </w:rPr>
  </w:style>
  <w:style w:type="paragraph" w:styleId="afb">
    <w:name w:val="Normal (Web)"/>
    <w:basedOn w:val="a"/>
    <w:uiPriority w:val="99"/>
    <w:semiHidden/>
    <w:unhideWhenUsed/>
    <w:rsid w:val="000461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leGrid2">
    <w:name w:val="Table Grid2"/>
    <w:basedOn w:val="a1"/>
    <w:next w:val="af8"/>
    <w:uiPriority w:val="99"/>
    <w:qFormat/>
    <w:rsid w:val="00ED3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c"/>
    <w:next w:val="a"/>
    <w:link w:val="proposalChar"/>
    <w:qFormat/>
    <w:rsid w:val="00D73795"/>
    <w:pPr>
      <w:numPr>
        <w:numId w:val="17"/>
      </w:numPr>
      <w:autoSpaceDE/>
      <w:autoSpaceDN/>
      <w:adjustRightInd/>
      <w:spacing w:beforeLines="50" w:before="120" w:afterLines="50" w:after="120"/>
      <w:jc w:val="both"/>
      <w:textAlignment w:val="auto"/>
    </w:pPr>
    <w:rPr>
      <w:rFonts w:ascii="Times New Roman" w:eastAsia="宋体" w:hAnsi="Times New Roman" w:cs="Times New Roman"/>
      <w:b/>
      <w:color w:val="auto"/>
      <w:lang w:val="en-US" w:eastAsia="zh-CN"/>
    </w:rPr>
  </w:style>
  <w:style w:type="character" w:customStyle="1" w:styleId="proposalChar">
    <w:name w:val="proposal Char"/>
    <w:link w:val="proposal"/>
    <w:rsid w:val="00D73795"/>
    <w:rPr>
      <w:rFonts w:eastAsia="宋体"/>
      <w:b/>
    </w:rPr>
  </w:style>
  <w:style w:type="paragraph" w:customStyle="1" w:styleId="observation">
    <w:name w:val="observation"/>
    <w:basedOn w:val="proposal"/>
    <w:link w:val="observation0"/>
    <w:qFormat/>
    <w:rsid w:val="00226FF7"/>
    <w:pPr>
      <w:numPr>
        <w:numId w:val="18"/>
      </w:numPr>
    </w:pPr>
    <w:rPr>
      <w:rFonts w:eastAsiaTheme="minorEastAsia"/>
    </w:rPr>
  </w:style>
  <w:style w:type="character" w:customStyle="1" w:styleId="observation0">
    <w:name w:val="observation 字符"/>
    <w:basedOn w:val="proposalChar"/>
    <w:link w:val="observation"/>
    <w:rsid w:val="00226FF7"/>
    <w:rPr>
      <w:rFonts w:eastAsiaTheme="minorEastAsia"/>
      <w:b/>
    </w:rPr>
  </w:style>
  <w:style w:type="paragraph" w:customStyle="1" w:styleId="title1">
    <w:name w:val="title 1"/>
    <w:basedOn w:val="1"/>
    <w:next w:val="a"/>
    <w:link w:val="title1Char"/>
    <w:qFormat/>
    <w:rsid w:val="004029DA"/>
    <w:pPr>
      <w:numPr>
        <w:numId w:val="22"/>
      </w:numPr>
      <w:spacing w:beforeLines="50" w:before="120" w:afterLines="50" w:after="120"/>
    </w:pPr>
    <w:rPr>
      <w:rFonts w:eastAsia="宋体"/>
      <w:lang w:val="en-US" w:eastAsia="zh-CN"/>
    </w:rPr>
  </w:style>
  <w:style w:type="paragraph" w:customStyle="1" w:styleId="title2">
    <w:name w:val="title 2"/>
    <w:basedOn w:val="2"/>
    <w:next w:val="a"/>
    <w:qFormat/>
    <w:rsid w:val="004029DA"/>
    <w:pPr>
      <w:keepLines w:val="0"/>
      <w:numPr>
        <w:ilvl w:val="1"/>
        <w:numId w:val="22"/>
      </w:numPr>
      <w:autoSpaceDE/>
      <w:autoSpaceDN/>
      <w:adjustRightInd/>
      <w:spacing w:before="120" w:after="60"/>
      <w:jc w:val="both"/>
      <w:textAlignment w:val="auto"/>
    </w:pPr>
    <w:rPr>
      <w:rFonts w:eastAsia="Arial" w:cs="Arial"/>
      <w:bCs/>
      <w:iCs/>
      <w:sz w:val="28"/>
      <w:szCs w:val="28"/>
      <w:lang w:val="en-US" w:eastAsia="zh-CN"/>
    </w:rPr>
  </w:style>
  <w:style w:type="character" w:customStyle="1" w:styleId="title1Char">
    <w:name w:val="title 1 Char"/>
    <w:link w:val="title1"/>
    <w:rsid w:val="004029DA"/>
    <w:rPr>
      <w:rFonts w:ascii="Arial" w:eastAsia="宋体" w:hAnsi="Arial"/>
      <w:sz w:val="36"/>
    </w:rPr>
  </w:style>
  <w:style w:type="paragraph" w:customStyle="1" w:styleId="title3">
    <w:name w:val="title 3"/>
    <w:basedOn w:val="title2"/>
    <w:next w:val="a"/>
    <w:qFormat/>
    <w:rsid w:val="004029DA"/>
    <w:pPr>
      <w:numPr>
        <w:ilvl w:val="2"/>
      </w:numPr>
    </w:pPr>
    <w:rPr>
      <w:sz w:val="22"/>
    </w:rPr>
  </w:style>
  <w:style w:type="paragraph" w:customStyle="1" w:styleId="tabfig">
    <w:name w:val="tab&amp;fig"/>
    <w:basedOn w:val="a"/>
    <w:link w:val="tabfig0"/>
    <w:qFormat/>
    <w:rsid w:val="004029DA"/>
    <w:pPr>
      <w:overflowPunct/>
      <w:autoSpaceDE/>
      <w:autoSpaceDN/>
      <w:adjustRightInd/>
      <w:spacing w:after="120"/>
      <w:jc w:val="center"/>
      <w:textAlignment w:val="auto"/>
    </w:pPr>
    <w:rPr>
      <w:rFonts w:eastAsiaTheme="minorEastAsia"/>
      <w:szCs w:val="24"/>
      <w:lang w:val="en-US" w:eastAsia="zh-CN"/>
    </w:rPr>
  </w:style>
  <w:style w:type="character" w:customStyle="1" w:styleId="tabfig0">
    <w:name w:val="tab&amp;fig 字符"/>
    <w:basedOn w:val="a0"/>
    <w:link w:val="tabfig"/>
    <w:rsid w:val="004029DA"/>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74690929">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40ADE-47D8-4071-97A9-DAE4DFBA5921}">
  <ds:schemaRefs>
    <ds:schemaRef ds:uri="http://purl.org/dc/terms/"/>
    <ds:schemaRef ds:uri="http://purl.org/dc/elements/1.1/"/>
    <ds:schemaRef ds:uri="1c248485-b98a-4513-a581-ff7cb1688d78"/>
    <ds:schemaRef ds:uri="http://schemas.openxmlformats.org/package/2006/metadata/core-properties"/>
    <ds:schemaRef ds:uri="http://schemas.microsoft.com/office/2006/metadata/properties"/>
    <ds:schemaRef ds:uri="98194d48-cc26-4b7e-909f-baa95c83abfa"/>
    <ds:schemaRef ds:uri="http://schemas.microsoft.com/office/2006/documentManagement/types"/>
    <ds:schemaRef ds:uri="http://schemas.microsoft.com/office/infopath/2007/PartnerControls"/>
    <ds:schemaRef ds:uri="http://purl.org/dc/dcmitype/"/>
    <ds:schemaRef ds:uri="http://www.w3.org/XML/1998/namespace"/>
  </ds:schemaRefs>
</ds:datastoreItem>
</file>

<file path=customXml/itemProps2.xml><?xml version="1.0" encoding="utf-8"?>
<ds:datastoreItem xmlns:ds="http://schemas.openxmlformats.org/officeDocument/2006/customXml" ds:itemID="{D0D025D3-53D5-4CC3-88E4-AF70568D0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BDEA3-8F05-4D45-B6E0-3C922F1CFD62}">
  <ds:schemaRefs>
    <ds:schemaRef ds:uri="http://schemas.microsoft.com/sharepoint/v3/contenttype/forms"/>
  </ds:schemaRefs>
</ds:datastoreItem>
</file>

<file path=customXml/itemProps4.xml><?xml version="1.0" encoding="utf-8"?>
<ds:datastoreItem xmlns:ds="http://schemas.openxmlformats.org/officeDocument/2006/customXml" ds:itemID="{2922EC2D-1266-49B2-890E-423B6FE08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1747</TotalTime>
  <Pages>7</Pages>
  <Words>2586</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施源</cp:lastModifiedBy>
  <cp:revision>257</cp:revision>
  <cp:lastPrinted>2002-04-23T07:10:00Z</cp:lastPrinted>
  <dcterms:created xsi:type="dcterms:W3CDTF">2023-08-11T11:49:00Z</dcterms:created>
  <dcterms:modified xsi:type="dcterms:W3CDTF">2024-11-08T03:33:00Z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y fmtid="{D5CDD505-2E9C-101B-9397-08002B2CF9AE}" pid="3" name="ContentTypeId">
    <vt:lpwstr>0x01010057CC4845EE989D469C4AF99498678D58</vt:lpwstr>
  </property>
</Properties>
</file>